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79008F">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79008F">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79008F">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381D76C8" w14:textId="587B1A51" w:rsidR="00A40F46" w:rsidRPr="007A3336" w:rsidRDefault="002F4EEE" w:rsidP="00A40F46">
      <w:pPr>
        <w:ind w:firstLine="720"/>
        <w:jc w:val="both"/>
        <w:rPr>
          <w:rFonts w:ascii="Arial" w:hAnsi="Arial" w:cs="Arial"/>
          <w:sz w:val="22"/>
          <w:szCs w:val="22"/>
        </w:rPr>
      </w:pPr>
      <w:r>
        <w:rPr>
          <w:rFonts w:ascii="Arial" w:hAnsi="Arial" w:cs="Arial"/>
          <w:sz w:val="22"/>
          <w:szCs w:val="22"/>
        </w:rPr>
        <w:t>March 10, 2026</w:t>
      </w:r>
      <w:bookmarkStart w:id="0" w:name="_GoBack"/>
      <w:bookmarkEnd w:id="0"/>
    </w:p>
    <w:p w14:paraId="2A65347D" w14:textId="77777777" w:rsidR="00A40F46" w:rsidRDefault="00A40F46" w:rsidP="0079008F">
      <w:pPr>
        <w:ind w:firstLine="720"/>
        <w:jc w:val="both"/>
        <w:rPr>
          <w:b/>
          <w:sz w:val="22"/>
          <w:szCs w:val="22"/>
          <w:u w:val="single"/>
        </w:rPr>
      </w:pPr>
    </w:p>
    <w:p w14:paraId="1F5AD92A" w14:textId="5D6297C4" w:rsidR="0079008F" w:rsidRPr="00A40F46" w:rsidRDefault="00F73A12" w:rsidP="0079008F">
      <w:pPr>
        <w:ind w:firstLine="720"/>
        <w:jc w:val="both"/>
        <w:rPr>
          <w:rFonts w:ascii="Arial" w:hAnsi="Arial" w:cs="Arial"/>
          <w:b/>
          <w:sz w:val="22"/>
          <w:szCs w:val="22"/>
          <w:u w:val="single"/>
        </w:rPr>
      </w:pPr>
      <w:r w:rsidRPr="00A40F46">
        <w:rPr>
          <w:rFonts w:ascii="Arial" w:hAnsi="Arial" w:cs="Arial"/>
          <w:b/>
          <w:sz w:val="22"/>
          <w:szCs w:val="22"/>
          <w:u w:val="single"/>
        </w:rPr>
        <w:t>Part 1 – General</w:t>
      </w:r>
    </w:p>
    <w:p w14:paraId="310064B4" w14:textId="730EC095" w:rsidR="00236F20" w:rsidRPr="00FE00A8" w:rsidRDefault="00236F20" w:rsidP="00FE00A8">
      <w:pPr>
        <w:jc w:val="both"/>
        <w:rPr>
          <w:b/>
          <w:sz w:val="22"/>
          <w:szCs w:val="22"/>
        </w:rPr>
      </w:pPr>
    </w:p>
    <w:p w14:paraId="514F58B2" w14:textId="7193CD26" w:rsidR="007B46E0" w:rsidRPr="00D3114B" w:rsidRDefault="007351FC" w:rsidP="007B46E0">
      <w:pPr>
        <w:pStyle w:val="ListParagraph"/>
        <w:numPr>
          <w:ilvl w:val="1"/>
          <w:numId w:val="2"/>
        </w:numPr>
        <w:jc w:val="both"/>
        <w:rPr>
          <w:b/>
          <w:sz w:val="22"/>
          <w:szCs w:val="22"/>
        </w:rPr>
      </w:pPr>
      <w:r w:rsidRPr="00D3114B">
        <w:rPr>
          <w:b/>
          <w:sz w:val="22"/>
          <w:szCs w:val="22"/>
        </w:rPr>
        <w:t>Insul-8</w:t>
      </w:r>
      <w:r w:rsidRPr="00D3114B">
        <w:rPr>
          <w:b/>
          <w:sz w:val="22"/>
          <w:szCs w:val="22"/>
          <w:vertAlign w:val="superscript"/>
        </w:rPr>
        <w:t>®</w:t>
      </w:r>
      <w:r w:rsidRPr="00D3114B">
        <w:rPr>
          <w:b/>
          <w:sz w:val="22"/>
          <w:szCs w:val="22"/>
        </w:rPr>
        <w:t xml:space="preserve"> Below Ground – Domestic Thin Wall Steel </w:t>
      </w:r>
      <w:proofErr w:type="gramStart"/>
      <w:r w:rsidRPr="00D3114B">
        <w:rPr>
          <w:b/>
          <w:sz w:val="22"/>
          <w:szCs w:val="22"/>
        </w:rPr>
        <w:t>x</w:t>
      </w:r>
      <w:proofErr w:type="gramEnd"/>
      <w:r w:rsidRPr="00D3114B">
        <w:rPr>
          <w:b/>
          <w:sz w:val="22"/>
          <w:szCs w:val="22"/>
        </w:rPr>
        <w:t xml:space="preserve"> Foam x HDPE</w:t>
      </w:r>
    </w:p>
    <w:p w14:paraId="4744047D" w14:textId="59AB5347" w:rsidR="007B46E0" w:rsidRPr="00D3114B" w:rsidRDefault="007B46E0" w:rsidP="007B46E0">
      <w:pPr>
        <w:pStyle w:val="ListParagraph"/>
        <w:ind w:left="1440"/>
        <w:jc w:val="both"/>
        <w:rPr>
          <w:sz w:val="22"/>
          <w:szCs w:val="22"/>
        </w:rPr>
      </w:pPr>
    </w:p>
    <w:p w14:paraId="1CA6B92A" w14:textId="619BA001" w:rsidR="007B46E0" w:rsidRPr="00D3114B" w:rsidRDefault="007B46E0" w:rsidP="00D3114B">
      <w:pPr>
        <w:ind w:left="720"/>
        <w:jc w:val="both"/>
        <w:rPr>
          <w:rFonts w:ascii="Arial" w:hAnsi="Arial" w:cs="Arial"/>
          <w:bCs/>
          <w:sz w:val="22"/>
          <w:szCs w:val="22"/>
        </w:rPr>
      </w:pPr>
      <w:r w:rsidRPr="00D3114B">
        <w:rPr>
          <w:rFonts w:ascii="Arial" w:hAnsi="Arial" w:cs="Arial"/>
          <w:b/>
          <w:sz w:val="22"/>
          <w:szCs w:val="22"/>
        </w:rPr>
        <w:t>1.02</w:t>
      </w:r>
      <w:r w:rsidRPr="00D3114B">
        <w:rPr>
          <w:rFonts w:ascii="Arial" w:hAnsi="Arial" w:cs="Arial"/>
          <w:sz w:val="22"/>
          <w:szCs w:val="22"/>
        </w:rPr>
        <w:tab/>
      </w:r>
      <w:r w:rsidR="00D3114B" w:rsidRPr="00D3114B">
        <w:rPr>
          <w:rFonts w:ascii="Arial" w:hAnsi="Arial" w:cs="Arial"/>
          <w:b/>
          <w:sz w:val="22"/>
          <w:szCs w:val="22"/>
        </w:rPr>
        <w:t xml:space="preserve">This system </w:t>
      </w:r>
      <w:r w:rsidR="00D3114B" w:rsidRPr="00D3114B">
        <w:rPr>
          <w:rFonts w:ascii="Arial" w:hAnsi="Arial" w:cs="Arial"/>
          <w:sz w:val="22"/>
          <w:szCs w:val="22"/>
        </w:rPr>
        <w:t>shall be a</w:t>
      </w:r>
      <w:r w:rsidR="00D3114B">
        <w:rPr>
          <w:rFonts w:ascii="Arial" w:hAnsi="Arial" w:cs="Arial"/>
          <w:sz w:val="22"/>
          <w:szCs w:val="22"/>
        </w:rPr>
        <w:t xml:space="preserve"> </w:t>
      </w:r>
      <w:r w:rsidR="00D3114B" w:rsidRPr="00D3114B">
        <w:rPr>
          <w:rFonts w:ascii="Arial" w:hAnsi="Arial" w:cs="Arial"/>
          <w:b/>
          <w:sz w:val="22"/>
          <w:szCs w:val="22"/>
        </w:rPr>
        <w:t xml:space="preserve">Domestic Thin Wall Steel x HDPE with Polyisocyanurate Foam Piping System </w:t>
      </w:r>
      <w:r w:rsidR="00D3114B" w:rsidRPr="00D3114B">
        <w:rPr>
          <w:rFonts w:ascii="Arial" w:hAnsi="Arial" w:cs="Arial"/>
          <w:sz w:val="22"/>
          <w:szCs w:val="22"/>
        </w:rPr>
        <w:t>which includes</w:t>
      </w:r>
      <w:r w:rsidR="00D3114B">
        <w:rPr>
          <w:rFonts w:ascii="Arial" w:hAnsi="Arial" w:cs="Arial"/>
          <w:b/>
          <w:sz w:val="22"/>
          <w:szCs w:val="22"/>
        </w:rPr>
        <w:t xml:space="preserve"> Nordic Leak Detection </w:t>
      </w:r>
      <w:r w:rsidR="00345692" w:rsidRPr="00345692">
        <w:rPr>
          <w:rFonts w:ascii="Arial" w:hAnsi="Arial" w:cs="Arial"/>
          <w:sz w:val="22"/>
          <w:szCs w:val="22"/>
        </w:rPr>
        <w:t>and optional</w:t>
      </w:r>
      <w:r w:rsidR="00345692">
        <w:rPr>
          <w:rFonts w:ascii="Arial" w:hAnsi="Arial" w:cs="Arial"/>
          <w:b/>
          <w:sz w:val="22"/>
          <w:szCs w:val="22"/>
        </w:rPr>
        <w:t xml:space="preserve"> </w:t>
      </w:r>
      <w:proofErr w:type="spellStart"/>
      <w:r w:rsidR="00345692">
        <w:rPr>
          <w:rFonts w:ascii="Arial" w:hAnsi="Arial" w:cs="Arial"/>
          <w:b/>
          <w:sz w:val="22"/>
          <w:szCs w:val="22"/>
        </w:rPr>
        <w:t>RhinoJoint</w:t>
      </w:r>
      <w:proofErr w:type="spellEnd"/>
      <w:r w:rsidR="00345692">
        <w:rPr>
          <w:rFonts w:ascii="Arial" w:hAnsi="Arial" w:cs="Arial"/>
          <w:b/>
          <w:sz w:val="22"/>
          <w:szCs w:val="22"/>
        </w:rPr>
        <w:t xml:space="preserve"> </w:t>
      </w:r>
      <w:r w:rsidR="00D3114B" w:rsidRPr="00D3114B">
        <w:rPr>
          <w:rFonts w:ascii="Arial" w:hAnsi="Arial" w:cs="Arial"/>
          <w:sz w:val="22"/>
          <w:szCs w:val="22"/>
        </w:rPr>
        <w:t>for</w:t>
      </w:r>
      <w:r w:rsidR="00D3114B" w:rsidRPr="00D3114B">
        <w:rPr>
          <w:rFonts w:ascii="Arial" w:hAnsi="Arial" w:cs="Arial"/>
          <w:b/>
          <w:sz w:val="22"/>
          <w:szCs w:val="22"/>
        </w:rPr>
        <w:t xml:space="preserve"> </w:t>
      </w:r>
      <w:r w:rsidR="00D3114B">
        <w:rPr>
          <w:rFonts w:ascii="Arial" w:hAnsi="Arial" w:cs="Arial"/>
          <w:b/>
          <w:sz w:val="22"/>
          <w:szCs w:val="22"/>
        </w:rPr>
        <w:t xml:space="preserve">Below Ground </w:t>
      </w:r>
      <w:r w:rsidR="00D3114B" w:rsidRPr="00D3114B">
        <w:rPr>
          <w:rFonts w:ascii="Arial" w:hAnsi="Arial" w:cs="Arial"/>
          <w:b/>
          <w:sz w:val="22"/>
          <w:szCs w:val="22"/>
        </w:rPr>
        <w:t>Applications</w:t>
      </w:r>
      <w:r w:rsidR="00D3114B" w:rsidRPr="00D3114B">
        <w:rPr>
          <w:rFonts w:ascii="Arial" w:hAnsi="Arial" w:cs="Arial"/>
          <w:sz w:val="22"/>
          <w:szCs w:val="22"/>
        </w:rPr>
        <w:t xml:space="preserve"> </w:t>
      </w:r>
      <w:r w:rsidR="00D3114B">
        <w:rPr>
          <w:rFonts w:ascii="Arial" w:hAnsi="Arial" w:cs="Arial"/>
          <w:sz w:val="22"/>
          <w:szCs w:val="22"/>
        </w:rPr>
        <w:t xml:space="preserve">as </w:t>
      </w:r>
      <w:r w:rsidR="00D3114B" w:rsidRPr="00D3114B">
        <w:rPr>
          <w:rFonts w:ascii="Arial" w:hAnsi="Arial" w:cs="Arial"/>
          <w:sz w:val="22"/>
          <w:szCs w:val="22"/>
        </w:rPr>
        <w:t xml:space="preserve">manufactured by </w:t>
      </w:r>
      <w:proofErr w:type="spellStart"/>
      <w:r w:rsidR="00D3114B" w:rsidRPr="00D3114B">
        <w:rPr>
          <w:rFonts w:ascii="Arial" w:hAnsi="Arial" w:cs="Arial"/>
          <w:b/>
          <w:sz w:val="22"/>
          <w:szCs w:val="22"/>
        </w:rPr>
        <w:t>Rovanco</w:t>
      </w:r>
      <w:proofErr w:type="spellEnd"/>
      <w:r w:rsidR="00D3114B" w:rsidRPr="00D3114B">
        <w:rPr>
          <w:rFonts w:ascii="Arial" w:hAnsi="Arial" w:cs="Arial"/>
          <w:b/>
          <w:sz w:val="22"/>
          <w:szCs w:val="22"/>
        </w:rPr>
        <w:t xml:space="preserve"> Piping Systems </w:t>
      </w:r>
      <w:r w:rsidR="00D3114B" w:rsidRPr="00D3114B">
        <w:rPr>
          <w:rFonts w:ascii="Arial" w:hAnsi="Arial" w:cs="Arial"/>
          <w:sz w:val="22"/>
          <w:szCs w:val="22"/>
        </w:rPr>
        <w:t>of Joliet, Illinois.</w:t>
      </w:r>
    </w:p>
    <w:p w14:paraId="6EDB5900" w14:textId="6FF2550D" w:rsidR="00F73A12" w:rsidRPr="00D3114B" w:rsidRDefault="00F73A12" w:rsidP="0079008F">
      <w:pPr>
        <w:ind w:firstLine="720"/>
        <w:jc w:val="both"/>
        <w:rPr>
          <w:rFonts w:ascii="Arial" w:hAnsi="Arial" w:cs="Arial"/>
          <w:sz w:val="22"/>
          <w:szCs w:val="22"/>
          <w:u w:val="single"/>
        </w:rPr>
      </w:pPr>
    </w:p>
    <w:p w14:paraId="4C109AAC" w14:textId="3EC9C0E6" w:rsidR="00721F01" w:rsidRPr="00A40F46" w:rsidRDefault="00F73A12" w:rsidP="00A40F46">
      <w:pPr>
        <w:ind w:firstLine="720"/>
        <w:jc w:val="both"/>
        <w:rPr>
          <w:rFonts w:ascii="Arial" w:hAnsi="Arial" w:cs="Arial"/>
          <w:b/>
          <w:sz w:val="22"/>
          <w:szCs w:val="22"/>
          <w:u w:val="single"/>
        </w:rPr>
      </w:pPr>
      <w:r w:rsidRPr="00D3114B">
        <w:rPr>
          <w:rFonts w:ascii="Arial" w:hAnsi="Arial" w:cs="Arial"/>
          <w:b/>
          <w:sz w:val="22"/>
          <w:szCs w:val="22"/>
          <w:u w:val="single"/>
        </w:rPr>
        <w:t>Part 2 - Products</w:t>
      </w:r>
    </w:p>
    <w:p w14:paraId="579ACBAA" w14:textId="1AC24CBC" w:rsidR="007B46E0" w:rsidRPr="00D3114B" w:rsidRDefault="00236F20" w:rsidP="00481F53">
      <w:pPr>
        <w:ind w:left="720"/>
        <w:jc w:val="both"/>
        <w:rPr>
          <w:rFonts w:ascii="Arial" w:hAnsi="Arial" w:cs="Arial"/>
          <w:bCs/>
          <w:iCs/>
          <w:sz w:val="22"/>
          <w:szCs w:val="22"/>
        </w:rPr>
      </w:pPr>
      <w:r w:rsidRPr="00D3114B">
        <w:rPr>
          <w:rFonts w:ascii="Arial" w:hAnsi="Arial" w:cs="Arial"/>
          <w:b/>
          <w:sz w:val="22"/>
          <w:szCs w:val="22"/>
        </w:rPr>
        <w:t>2.01</w:t>
      </w:r>
      <w:r w:rsidRPr="00D3114B">
        <w:rPr>
          <w:rFonts w:ascii="Arial" w:hAnsi="Arial" w:cs="Arial"/>
          <w:sz w:val="22"/>
          <w:szCs w:val="22"/>
        </w:rPr>
        <w:tab/>
      </w:r>
      <w:r w:rsidR="007B46E0" w:rsidRPr="00D3114B">
        <w:rPr>
          <w:rFonts w:ascii="Arial" w:hAnsi="Arial" w:cs="Arial"/>
          <w:b/>
          <w:sz w:val="22"/>
          <w:szCs w:val="22"/>
        </w:rPr>
        <w:t>Carrier Pipe</w:t>
      </w:r>
      <w:r w:rsidR="007B5838" w:rsidRPr="00D3114B">
        <w:rPr>
          <w:rFonts w:ascii="Arial" w:hAnsi="Arial" w:cs="Arial"/>
          <w:b/>
          <w:sz w:val="22"/>
          <w:szCs w:val="22"/>
        </w:rPr>
        <w:t>:</w:t>
      </w:r>
      <w:r w:rsidR="007B46E0" w:rsidRPr="00D3114B">
        <w:rPr>
          <w:rFonts w:ascii="Arial" w:hAnsi="Arial" w:cs="Arial"/>
          <w:sz w:val="22"/>
          <w:szCs w:val="22"/>
        </w:rPr>
        <w:t xml:space="preserve"> </w:t>
      </w:r>
      <w:r w:rsidR="00481F53" w:rsidRPr="00D3114B">
        <w:rPr>
          <w:rFonts w:ascii="Arial" w:hAnsi="Arial" w:cs="Arial"/>
          <w:bCs/>
          <w:iCs/>
          <w:sz w:val="22"/>
          <w:szCs w:val="22"/>
        </w:rPr>
        <w:t xml:space="preserve">6” and below shall be </w:t>
      </w:r>
      <w:proofErr w:type="spellStart"/>
      <w:r w:rsidR="00481F53" w:rsidRPr="00D3114B">
        <w:rPr>
          <w:rFonts w:ascii="Arial" w:hAnsi="Arial" w:cs="Arial"/>
          <w:bCs/>
          <w:iCs/>
          <w:sz w:val="22"/>
          <w:szCs w:val="22"/>
        </w:rPr>
        <w:t>Sch</w:t>
      </w:r>
      <w:proofErr w:type="spellEnd"/>
      <w:r w:rsidR="00481F53" w:rsidRPr="00D3114B">
        <w:rPr>
          <w:rFonts w:ascii="Arial" w:hAnsi="Arial" w:cs="Arial"/>
          <w:bCs/>
          <w:iCs/>
          <w:sz w:val="22"/>
          <w:szCs w:val="22"/>
        </w:rPr>
        <w:t xml:space="preserve"> 10, 8” and above shall be .250 wall carbon steel.</w:t>
      </w:r>
    </w:p>
    <w:p w14:paraId="34E9C36C" w14:textId="1348B611" w:rsidR="00236F20" w:rsidRPr="00D3114B" w:rsidRDefault="00236F20" w:rsidP="007B46E0">
      <w:pPr>
        <w:jc w:val="both"/>
        <w:rPr>
          <w:rFonts w:ascii="Arial" w:hAnsi="Arial" w:cs="Arial"/>
          <w:iCs/>
          <w:sz w:val="22"/>
          <w:szCs w:val="22"/>
        </w:rPr>
      </w:pPr>
    </w:p>
    <w:p w14:paraId="2FA83270" w14:textId="7D8F8C1B" w:rsidR="00481F53" w:rsidRPr="00D3114B" w:rsidRDefault="007B46E0" w:rsidP="00481F53">
      <w:pPr>
        <w:ind w:left="720"/>
        <w:jc w:val="both"/>
        <w:rPr>
          <w:rFonts w:ascii="Arial" w:hAnsi="Arial" w:cs="Arial"/>
          <w:bCs/>
          <w:iCs/>
          <w:sz w:val="22"/>
          <w:szCs w:val="22"/>
        </w:rPr>
      </w:pPr>
      <w:r w:rsidRPr="00D3114B">
        <w:rPr>
          <w:rFonts w:ascii="Arial" w:hAnsi="Arial" w:cs="Arial"/>
          <w:b/>
          <w:sz w:val="22"/>
          <w:szCs w:val="22"/>
        </w:rPr>
        <w:t>2.02</w:t>
      </w:r>
      <w:r w:rsidRPr="00D3114B">
        <w:rPr>
          <w:rFonts w:ascii="Arial" w:hAnsi="Arial" w:cs="Arial"/>
          <w:b/>
          <w:sz w:val="22"/>
          <w:szCs w:val="22"/>
        </w:rPr>
        <w:tab/>
      </w:r>
      <w:r w:rsidR="00903931" w:rsidRPr="00D3114B">
        <w:rPr>
          <w:rFonts w:ascii="Arial" w:hAnsi="Arial" w:cs="Arial"/>
          <w:b/>
          <w:sz w:val="22"/>
          <w:szCs w:val="22"/>
        </w:rPr>
        <w:t xml:space="preserve">Carrier Pipe </w:t>
      </w:r>
      <w:r w:rsidRPr="00D3114B">
        <w:rPr>
          <w:rFonts w:ascii="Arial" w:hAnsi="Arial" w:cs="Arial"/>
          <w:b/>
          <w:sz w:val="22"/>
          <w:szCs w:val="22"/>
        </w:rPr>
        <w:t>Insulation:</w:t>
      </w:r>
      <w:r w:rsidR="00481F53" w:rsidRPr="00D3114B">
        <w:rPr>
          <w:rFonts w:ascii="Arial" w:hAnsi="Arial" w:cs="Arial"/>
          <w:sz w:val="22"/>
          <w:szCs w:val="22"/>
        </w:rPr>
        <w:t xml:space="preserve"> Shall be </w:t>
      </w:r>
      <w:r w:rsidR="00481F53" w:rsidRPr="00D3114B">
        <w:rPr>
          <w:rFonts w:ascii="Arial" w:hAnsi="Arial" w:cs="Arial"/>
          <w:bCs/>
          <w:iCs/>
          <w:sz w:val="22"/>
          <w:szCs w:val="22"/>
        </w:rPr>
        <w:t>hi-temp polyisocyanurate foam insulation has a K factor of .1</w:t>
      </w:r>
      <w:r w:rsidR="00D3114B">
        <w:rPr>
          <w:rFonts w:ascii="Arial" w:hAnsi="Arial" w:cs="Arial"/>
          <w:bCs/>
          <w:iCs/>
          <w:sz w:val="22"/>
          <w:szCs w:val="22"/>
        </w:rPr>
        <w:t>4</w:t>
      </w:r>
      <w:r w:rsidR="00481F53" w:rsidRPr="00D3114B">
        <w:rPr>
          <w:rFonts w:ascii="Arial" w:hAnsi="Arial" w:cs="Arial"/>
          <w:bCs/>
          <w:iCs/>
          <w:sz w:val="22"/>
          <w:szCs w:val="22"/>
        </w:rPr>
        <w:t>, density of 2.0. closed cell content of &gt;90%, compressive strength of 30 psi, and service temperature of 300ºF.</w:t>
      </w:r>
      <w:r w:rsidR="00D3114B">
        <w:rPr>
          <w:rFonts w:ascii="Arial" w:hAnsi="Arial" w:cs="Arial"/>
          <w:bCs/>
          <w:iCs/>
          <w:sz w:val="22"/>
          <w:szCs w:val="22"/>
        </w:rPr>
        <w:t xml:space="preserve"> </w:t>
      </w:r>
      <w:r w:rsidR="00481F53" w:rsidRPr="00D3114B">
        <w:rPr>
          <w:rFonts w:ascii="Arial" w:hAnsi="Arial" w:cs="Arial"/>
          <w:bCs/>
          <w:iCs/>
          <w:sz w:val="22"/>
          <w:szCs w:val="22"/>
        </w:rPr>
        <w:t>Insulation must be capable of handling intermittent temperature spikes to 350°F. Conformance with ASTM Standards D1621, 1622, 1623, 2126, 2842, 2856, and C518-91.  Completely filling the annular space between the carrier pipe and jacketing</w:t>
      </w:r>
      <w:r w:rsidR="00D3114B">
        <w:rPr>
          <w:rFonts w:ascii="Arial" w:hAnsi="Arial" w:cs="Arial"/>
          <w:bCs/>
          <w:iCs/>
          <w:sz w:val="22"/>
          <w:szCs w:val="22"/>
        </w:rPr>
        <w:t>.</w:t>
      </w:r>
    </w:p>
    <w:p w14:paraId="0B3F7005" w14:textId="77777777" w:rsidR="00F76E14" w:rsidRPr="00D3114B" w:rsidRDefault="00F76E14" w:rsidP="007B46E0">
      <w:pPr>
        <w:ind w:left="720"/>
        <w:jc w:val="both"/>
        <w:rPr>
          <w:rFonts w:ascii="Arial" w:hAnsi="Arial" w:cs="Arial"/>
          <w:color w:val="000000"/>
          <w:sz w:val="22"/>
          <w:szCs w:val="22"/>
        </w:rPr>
      </w:pPr>
    </w:p>
    <w:p w14:paraId="4DE3610F" w14:textId="13E44B4A" w:rsidR="007B5838" w:rsidRPr="00D3114B" w:rsidRDefault="00F76E14" w:rsidP="00481F53">
      <w:pPr>
        <w:ind w:left="720"/>
        <w:rPr>
          <w:rFonts w:ascii="Arial" w:hAnsi="Arial" w:cs="Arial"/>
          <w:bCs/>
          <w:iCs/>
          <w:sz w:val="22"/>
          <w:szCs w:val="22"/>
        </w:rPr>
      </w:pPr>
      <w:r w:rsidRPr="00D3114B">
        <w:rPr>
          <w:rFonts w:ascii="Arial" w:hAnsi="Arial" w:cs="Arial"/>
          <w:b/>
          <w:sz w:val="22"/>
          <w:szCs w:val="22"/>
        </w:rPr>
        <w:t>2.0</w:t>
      </w:r>
      <w:r w:rsidRPr="00D3114B">
        <w:rPr>
          <w:rFonts w:ascii="Arial" w:hAnsi="Arial" w:cs="Arial"/>
          <w:b/>
          <w:bCs/>
          <w:iCs/>
          <w:sz w:val="22"/>
          <w:szCs w:val="22"/>
        </w:rPr>
        <w:t>3</w:t>
      </w:r>
      <w:r w:rsidRPr="00D3114B">
        <w:rPr>
          <w:rFonts w:ascii="Arial" w:hAnsi="Arial" w:cs="Arial"/>
          <w:b/>
          <w:sz w:val="22"/>
          <w:szCs w:val="22"/>
        </w:rPr>
        <w:tab/>
      </w:r>
      <w:r w:rsidRPr="00D3114B">
        <w:rPr>
          <w:rFonts w:ascii="Arial" w:hAnsi="Arial" w:cs="Arial"/>
          <w:b/>
          <w:bCs/>
          <w:sz w:val="22"/>
          <w:szCs w:val="22"/>
        </w:rPr>
        <w:t>Jacket Material</w:t>
      </w:r>
      <w:r w:rsidRPr="00D3114B">
        <w:rPr>
          <w:rFonts w:ascii="Arial" w:hAnsi="Arial" w:cs="Arial"/>
          <w:b/>
          <w:bCs/>
          <w:iCs/>
          <w:sz w:val="22"/>
          <w:szCs w:val="22"/>
        </w:rPr>
        <w:t>:</w:t>
      </w:r>
      <w:r w:rsidR="003E5C8C" w:rsidRPr="00D3114B">
        <w:rPr>
          <w:rFonts w:ascii="Arial" w:hAnsi="Arial" w:cs="Arial"/>
          <w:bCs/>
          <w:iCs/>
          <w:sz w:val="22"/>
          <w:szCs w:val="22"/>
        </w:rPr>
        <w:t xml:space="preserve"> </w:t>
      </w:r>
      <w:r w:rsidR="000E0987" w:rsidRPr="00D3114B">
        <w:rPr>
          <w:rFonts w:ascii="Arial" w:hAnsi="Arial" w:cs="Arial"/>
          <w:bCs/>
          <w:iCs/>
          <w:sz w:val="22"/>
          <w:szCs w:val="22"/>
        </w:rPr>
        <w:t>The outer casing shall be high density polyethylen</w:t>
      </w:r>
      <w:r w:rsidR="00D3114B">
        <w:rPr>
          <w:rFonts w:ascii="Arial" w:hAnsi="Arial" w:cs="Arial"/>
          <w:bCs/>
          <w:iCs/>
          <w:sz w:val="22"/>
          <w:szCs w:val="22"/>
        </w:rPr>
        <w:t xml:space="preserve">e </w:t>
      </w:r>
      <w:r w:rsidR="000E0987" w:rsidRPr="00D3114B">
        <w:rPr>
          <w:rFonts w:ascii="Arial" w:hAnsi="Arial" w:cs="Arial"/>
          <w:bCs/>
          <w:iCs/>
          <w:sz w:val="22"/>
          <w:szCs w:val="22"/>
        </w:rPr>
        <w:t>(HDPE) conforming to ASTM D3350. Type III, Category 5, Class C and Grade P23/P34.</w:t>
      </w:r>
      <w:r w:rsidR="00D3114B">
        <w:rPr>
          <w:rFonts w:ascii="Arial" w:hAnsi="Arial" w:cs="Arial"/>
          <w:bCs/>
          <w:iCs/>
          <w:sz w:val="22"/>
          <w:szCs w:val="22"/>
        </w:rPr>
        <w:t xml:space="preserve"> </w:t>
      </w:r>
      <w:r w:rsidR="000E0987" w:rsidRPr="00D3114B">
        <w:rPr>
          <w:rFonts w:ascii="Arial" w:hAnsi="Arial" w:cs="Arial"/>
          <w:bCs/>
          <w:iCs/>
          <w:sz w:val="22"/>
          <w:szCs w:val="22"/>
        </w:rPr>
        <w:t>With a minimum of 2% by weight of carbon black.</w:t>
      </w:r>
      <w:r w:rsidR="00D3114B">
        <w:rPr>
          <w:rFonts w:ascii="Arial" w:hAnsi="Arial" w:cs="Arial"/>
          <w:bCs/>
          <w:iCs/>
          <w:sz w:val="22"/>
          <w:szCs w:val="22"/>
        </w:rPr>
        <w:t xml:space="preserve"> </w:t>
      </w:r>
      <w:r w:rsidR="000E0987" w:rsidRPr="00D3114B">
        <w:rPr>
          <w:rFonts w:ascii="Arial" w:hAnsi="Arial" w:cs="Arial"/>
          <w:bCs/>
          <w:iCs/>
          <w:sz w:val="22"/>
          <w:szCs w:val="22"/>
        </w:rPr>
        <w:t>Minimum thickness is 1</w:t>
      </w:r>
      <w:r w:rsidR="00D3114B">
        <w:rPr>
          <w:rFonts w:ascii="Arial" w:hAnsi="Arial" w:cs="Arial"/>
          <w:bCs/>
          <w:iCs/>
          <w:sz w:val="22"/>
          <w:szCs w:val="22"/>
        </w:rPr>
        <w:t>75</w:t>
      </w:r>
      <w:r w:rsidR="000E0987" w:rsidRPr="00D3114B">
        <w:rPr>
          <w:rFonts w:ascii="Arial" w:hAnsi="Arial" w:cs="Arial"/>
          <w:bCs/>
          <w:iCs/>
          <w:sz w:val="22"/>
          <w:szCs w:val="22"/>
        </w:rPr>
        <w:t xml:space="preserve"> mils</w:t>
      </w:r>
      <w:r w:rsidR="00D3114B">
        <w:rPr>
          <w:rFonts w:ascii="Arial" w:hAnsi="Arial" w:cs="Arial"/>
          <w:bCs/>
          <w:iCs/>
          <w:sz w:val="22"/>
          <w:szCs w:val="22"/>
        </w:rPr>
        <w:t xml:space="preserve">. </w:t>
      </w:r>
      <w:r w:rsidR="000E0987" w:rsidRPr="00D3114B">
        <w:rPr>
          <w:rFonts w:ascii="Arial" w:hAnsi="Arial" w:cs="Arial"/>
          <w:bCs/>
          <w:iCs/>
          <w:sz w:val="22"/>
          <w:szCs w:val="22"/>
        </w:rPr>
        <w:t xml:space="preserve">No FRP overwrap or spray and wrap jacketing will be allowed. Minimum jacket thickness shall be in accordance with Table 1: </w:t>
      </w:r>
    </w:p>
    <w:p w14:paraId="2198A146" w14:textId="77777777" w:rsidR="00F76E14" w:rsidRPr="00D3114B" w:rsidRDefault="00F76E14" w:rsidP="00F76E14">
      <w:pPr>
        <w:ind w:left="720"/>
        <w:rPr>
          <w:rFonts w:ascii="Arial" w:hAnsi="Arial" w:cs="Arial"/>
          <w:bCs/>
          <w:iCs/>
          <w:sz w:val="22"/>
          <w:szCs w:val="22"/>
        </w:rPr>
      </w:pPr>
    </w:p>
    <w:p w14:paraId="230CBDDF" w14:textId="3ADCD1E7" w:rsidR="007B5838" w:rsidRPr="007B46E0" w:rsidRDefault="007B5838" w:rsidP="007B5838">
      <w:pPr>
        <w:ind w:left="720"/>
        <w:jc w:val="both"/>
        <w:rPr>
          <w:bCs/>
          <w:iCs/>
          <w:sz w:val="22"/>
          <w:szCs w:val="22"/>
        </w:rPr>
      </w:pPr>
      <w:r>
        <w:rPr>
          <w:sz w:val="22"/>
          <w:szCs w:val="22"/>
        </w:rPr>
        <w:t>Table 1:</w:t>
      </w:r>
    </w:p>
    <w:tbl>
      <w:tblPr>
        <w:tblpPr w:leftFromText="180" w:rightFromText="180" w:vertAnchor="text" w:horzAnchor="page" w:tblpX="1784" w:tblpY="62"/>
        <w:tblW w:w="9346" w:type="dxa"/>
        <w:tblCellMar>
          <w:left w:w="0" w:type="dxa"/>
          <w:right w:w="0" w:type="dxa"/>
        </w:tblCellMar>
        <w:tblLook w:val="0600" w:firstRow="0" w:lastRow="0" w:firstColumn="0" w:lastColumn="0" w:noHBand="1" w:noVBand="1"/>
      </w:tblPr>
      <w:tblGrid>
        <w:gridCol w:w="1692"/>
        <w:gridCol w:w="412"/>
        <w:gridCol w:w="2949"/>
        <w:gridCol w:w="2308"/>
        <w:gridCol w:w="1985"/>
      </w:tblGrid>
      <w:tr w:rsidR="00481F53" w:rsidRPr="00481F53" w14:paraId="6ACB89E8" w14:textId="77777777" w:rsidTr="00A40F46">
        <w:trPr>
          <w:trHeight w:val="476"/>
        </w:trPr>
        <w:tc>
          <w:tcPr>
            <w:tcW w:w="2104" w:type="dxa"/>
            <w:gridSpan w:val="2"/>
            <w:tcBorders>
              <w:top w:val="single" w:sz="8" w:space="0" w:color="000000"/>
              <w:left w:val="single" w:sz="8" w:space="0" w:color="000000"/>
              <w:bottom w:val="nil"/>
              <w:right w:val="nil"/>
            </w:tcBorders>
            <w:shd w:val="clear" w:color="auto" w:fill="auto"/>
            <w:tcMar>
              <w:top w:w="72" w:type="dxa"/>
              <w:left w:w="144" w:type="dxa"/>
              <w:bottom w:w="72" w:type="dxa"/>
              <w:right w:w="144" w:type="dxa"/>
            </w:tcMar>
            <w:vAlign w:val="center"/>
            <w:hideMark/>
          </w:tcPr>
          <w:p w14:paraId="2C3D72D7" w14:textId="77777777" w:rsidR="00481F53" w:rsidRPr="00481F53" w:rsidRDefault="00481F53" w:rsidP="00481F53">
            <w:pPr>
              <w:jc w:val="center"/>
              <w:rPr>
                <w:sz w:val="22"/>
                <w:szCs w:val="22"/>
              </w:rPr>
            </w:pPr>
            <w:r w:rsidRPr="00481F53">
              <w:rPr>
                <w:sz w:val="22"/>
                <w:szCs w:val="22"/>
              </w:rPr>
              <w:t xml:space="preserve">Nominal Pipe Size </w:t>
            </w:r>
            <w:proofErr w:type="gramStart"/>
            <w:r w:rsidRPr="00481F53">
              <w:rPr>
                <w:sz w:val="22"/>
                <w:szCs w:val="22"/>
              </w:rPr>
              <w:t>In</w:t>
            </w:r>
            <w:proofErr w:type="gramEnd"/>
            <w:r w:rsidRPr="00481F53">
              <w:rPr>
                <w:sz w:val="22"/>
                <w:szCs w:val="22"/>
              </w:rPr>
              <w:t xml:space="preserve"> Inches</w:t>
            </w:r>
          </w:p>
        </w:tc>
        <w:tc>
          <w:tcPr>
            <w:tcW w:w="2949"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4C6B6B29" w14:textId="77777777" w:rsidR="00481F53" w:rsidRPr="00481F53" w:rsidRDefault="00481F53" w:rsidP="00481F53">
            <w:pPr>
              <w:jc w:val="center"/>
              <w:rPr>
                <w:sz w:val="22"/>
                <w:szCs w:val="22"/>
              </w:rPr>
            </w:pPr>
            <w:r w:rsidRPr="00481F53">
              <w:rPr>
                <w:sz w:val="22"/>
                <w:szCs w:val="22"/>
              </w:rPr>
              <w:t xml:space="preserve">Minimum Insulation Thickness </w:t>
            </w:r>
            <w:proofErr w:type="gramStart"/>
            <w:r w:rsidRPr="00481F53">
              <w:rPr>
                <w:sz w:val="22"/>
                <w:szCs w:val="22"/>
              </w:rPr>
              <w:t>In</w:t>
            </w:r>
            <w:proofErr w:type="gramEnd"/>
            <w:r w:rsidRPr="00481F53">
              <w:rPr>
                <w:sz w:val="22"/>
                <w:szCs w:val="22"/>
              </w:rPr>
              <w:t xml:space="preserve"> Included</w:t>
            </w:r>
          </w:p>
        </w:tc>
        <w:tc>
          <w:tcPr>
            <w:tcW w:w="2308"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4FFAE18E" w14:textId="1EA445DE" w:rsidR="00481F53" w:rsidRPr="00481F53" w:rsidRDefault="00481F53" w:rsidP="00481F53">
            <w:pPr>
              <w:jc w:val="center"/>
              <w:rPr>
                <w:sz w:val="22"/>
                <w:szCs w:val="22"/>
              </w:rPr>
            </w:pPr>
            <w:r w:rsidRPr="00481F53">
              <w:rPr>
                <w:sz w:val="22"/>
                <w:szCs w:val="22"/>
              </w:rPr>
              <w:t>Jacket Size</w:t>
            </w:r>
            <w:r>
              <w:rPr>
                <w:sz w:val="22"/>
                <w:szCs w:val="22"/>
              </w:rPr>
              <w:br/>
            </w:r>
            <w:r w:rsidRPr="00481F53">
              <w:rPr>
                <w:sz w:val="22"/>
                <w:szCs w:val="22"/>
              </w:rPr>
              <w:t>In Inches</w:t>
            </w:r>
          </w:p>
        </w:tc>
        <w:tc>
          <w:tcPr>
            <w:tcW w:w="1985" w:type="dxa"/>
            <w:tcBorders>
              <w:top w:val="single" w:sz="8" w:space="0" w:color="000000"/>
              <w:left w:val="nil"/>
              <w:bottom w:val="nil"/>
              <w:right w:val="single" w:sz="8" w:space="0" w:color="000000"/>
            </w:tcBorders>
            <w:shd w:val="clear" w:color="auto" w:fill="auto"/>
            <w:tcMar>
              <w:top w:w="72" w:type="dxa"/>
              <w:left w:w="144" w:type="dxa"/>
              <w:bottom w:w="72" w:type="dxa"/>
              <w:right w:w="144" w:type="dxa"/>
            </w:tcMar>
            <w:vAlign w:val="center"/>
            <w:hideMark/>
          </w:tcPr>
          <w:p w14:paraId="66ABE05F" w14:textId="77777777" w:rsidR="00481F53" w:rsidRPr="00481F53" w:rsidRDefault="00481F53" w:rsidP="00481F53">
            <w:pPr>
              <w:jc w:val="center"/>
              <w:rPr>
                <w:sz w:val="22"/>
                <w:szCs w:val="22"/>
              </w:rPr>
            </w:pPr>
            <w:r w:rsidRPr="00481F53">
              <w:rPr>
                <w:sz w:val="22"/>
                <w:szCs w:val="22"/>
              </w:rPr>
              <w:t xml:space="preserve">Jacket Thickness </w:t>
            </w:r>
            <w:proofErr w:type="gramStart"/>
            <w:r w:rsidRPr="00481F53">
              <w:rPr>
                <w:sz w:val="22"/>
                <w:szCs w:val="22"/>
              </w:rPr>
              <w:t>In</w:t>
            </w:r>
            <w:proofErr w:type="gramEnd"/>
            <w:r w:rsidRPr="00481F53">
              <w:rPr>
                <w:sz w:val="22"/>
                <w:szCs w:val="22"/>
              </w:rPr>
              <w:t xml:space="preserve"> Mils</w:t>
            </w:r>
          </w:p>
        </w:tc>
      </w:tr>
      <w:tr w:rsidR="00481F53" w:rsidRPr="00481F53" w14:paraId="455D251C" w14:textId="77777777" w:rsidTr="00481F53">
        <w:trPr>
          <w:trHeight w:val="182"/>
        </w:trPr>
        <w:tc>
          <w:tcPr>
            <w:tcW w:w="2104" w:type="dxa"/>
            <w:gridSpan w:val="2"/>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1D766A9E" w14:textId="1D254785" w:rsidR="00481F53" w:rsidRPr="00481F53" w:rsidRDefault="00D3114B" w:rsidP="00D3114B">
            <w:pPr>
              <w:rPr>
                <w:sz w:val="22"/>
                <w:szCs w:val="22"/>
              </w:rPr>
            </w:pPr>
            <w:r>
              <w:rPr>
                <w:sz w:val="22"/>
                <w:szCs w:val="22"/>
              </w:rPr>
              <w:t xml:space="preserve">             </w:t>
            </w:r>
            <w:r w:rsidR="00481F53" w:rsidRPr="00481F53">
              <w:rPr>
                <w:sz w:val="22"/>
                <w:szCs w:val="22"/>
              </w:rPr>
              <w:t>1-1/2</w:t>
            </w:r>
          </w:p>
        </w:tc>
        <w:tc>
          <w:tcPr>
            <w:tcW w:w="2949" w:type="dxa"/>
            <w:tcBorders>
              <w:top w:val="nil"/>
              <w:left w:val="nil"/>
              <w:bottom w:val="nil"/>
              <w:right w:val="nil"/>
            </w:tcBorders>
            <w:shd w:val="clear" w:color="auto" w:fill="auto"/>
            <w:tcMar>
              <w:top w:w="15" w:type="dxa"/>
              <w:left w:w="108" w:type="dxa"/>
              <w:bottom w:w="0" w:type="dxa"/>
              <w:right w:w="108" w:type="dxa"/>
            </w:tcMar>
            <w:vAlign w:val="bottom"/>
            <w:hideMark/>
          </w:tcPr>
          <w:p w14:paraId="62E4E113" w14:textId="77777777" w:rsidR="00481F53" w:rsidRPr="00481F53" w:rsidRDefault="00481F53" w:rsidP="00481F53">
            <w:pPr>
              <w:jc w:val="center"/>
              <w:rPr>
                <w:sz w:val="22"/>
                <w:szCs w:val="22"/>
              </w:rPr>
            </w:pPr>
            <w:r w:rsidRPr="00481F53">
              <w:rPr>
                <w:sz w:val="22"/>
                <w:szCs w:val="22"/>
              </w:rPr>
              <w:t>2.15</w:t>
            </w:r>
          </w:p>
        </w:tc>
        <w:tc>
          <w:tcPr>
            <w:tcW w:w="2308" w:type="dxa"/>
            <w:tcBorders>
              <w:top w:val="nil"/>
              <w:left w:val="nil"/>
              <w:bottom w:val="nil"/>
              <w:right w:val="nil"/>
            </w:tcBorders>
            <w:shd w:val="clear" w:color="auto" w:fill="auto"/>
            <w:tcMar>
              <w:top w:w="15" w:type="dxa"/>
              <w:left w:w="108" w:type="dxa"/>
              <w:bottom w:w="0" w:type="dxa"/>
              <w:right w:w="108" w:type="dxa"/>
            </w:tcMar>
            <w:vAlign w:val="bottom"/>
            <w:hideMark/>
          </w:tcPr>
          <w:p w14:paraId="019B8028" w14:textId="77777777" w:rsidR="00481F53" w:rsidRPr="00481F53" w:rsidRDefault="00481F53" w:rsidP="00481F53">
            <w:pPr>
              <w:ind w:firstLine="720"/>
              <w:rPr>
                <w:sz w:val="22"/>
                <w:szCs w:val="22"/>
              </w:rPr>
            </w:pPr>
            <w:r w:rsidRPr="00481F53">
              <w:rPr>
                <w:sz w:val="22"/>
                <w:szCs w:val="22"/>
              </w:rPr>
              <w:t>6.60</w:t>
            </w:r>
          </w:p>
        </w:tc>
        <w:tc>
          <w:tcPr>
            <w:tcW w:w="1985"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4590215F" w14:textId="77777777" w:rsidR="00481F53" w:rsidRPr="00481F53" w:rsidRDefault="00481F53" w:rsidP="00481F53">
            <w:pPr>
              <w:ind w:firstLine="720"/>
              <w:rPr>
                <w:sz w:val="22"/>
                <w:szCs w:val="22"/>
              </w:rPr>
            </w:pPr>
            <w:r w:rsidRPr="00481F53">
              <w:rPr>
                <w:sz w:val="22"/>
                <w:szCs w:val="22"/>
              </w:rPr>
              <w:t>200</w:t>
            </w:r>
          </w:p>
        </w:tc>
      </w:tr>
      <w:tr w:rsidR="00481F53" w:rsidRPr="00481F53" w14:paraId="6CB59F9B" w14:textId="77777777" w:rsidTr="00481F53">
        <w:trPr>
          <w:trHeight w:val="182"/>
        </w:trPr>
        <w:tc>
          <w:tcPr>
            <w:tcW w:w="2104" w:type="dxa"/>
            <w:gridSpan w:val="2"/>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2165822F" w14:textId="77777777" w:rsidR="00481F53" w:rsidRPr="00481F53" w:rsidRDefault="00481F53" w:rsidP="00481F53">
            <w:pPr>
              <w:ind w:firstLine="720"/>
              <w:rPr>
                <w:sz w:val="22"/>
                <w:szCs w:val="22"/>
              </w:rPr>
            </w:pPr>
            <w:r w:rsidRPr="00481F53">
              <w:rPr>
                <w:sz w:val="22"/>
                <w:szCs w:val="22"/>
              </w:rPr>
              <w:t>2</w:t>
            </w:r>
          </w:p>
        </w:tc>
        <w:tc>
          <w:tcPr>
            <w:tcW w:w="2949" w:type="dxa"/>
            <w:tcBorders>
              <w:top w:val="nil"/>
              <w:left w:val="nil"/>
              <w:bottom w:val="nil"/>
              <w:right w:val="nil"/>
            </w:tcBorders>
            <w:shd w:val="clear" w:color="auto" w:fill="auto"/>
            <w:tcMar>
              <w:top w:w="15" w:type="dxa"/>
              <w:left w:w="108" w:type="dxa"/>
              <w:bottom w:w="0" w:type="dxa"/>
              <w:right w:w="108" w:type="dxa"/>
            </w:tcMar>
            <w:vAlign w:val="bottom"/>
            <w:hideMark/>
          </w:tcPr>
          <w:p w14:paraId="4E4004D6" w14:textId="77777777" w:rsidR="00481F53" w:rsidRPr="00481F53" w:rsidRDefault="00481F53" w:rsidP="00481F53">
            <w:pPr>
              <w:jc w:val="center"/>
              <w:rPr>
                <w:sz w:val="22"/>
                <w:szCs w:val="22"/>
              </w:rPr>
            </w:pPr>
            <w:r w:rsidRPr="00481F53">
              <w:rPr>
                <w:sz w:val="22"/>
                <w:szCs w:val="22"/>
              </w:rPr>
              <w:t>1.91</w:t>
            </w:r>
          </w:p>
        </w:tc>
        <w:tc>
          <w:tcPr>
            <w:tcW w:w="2308" w:type="dxa"/>
            <w:tcBorders>
              <w:top w:val="nil"/>
              <w:left w:val="nil"/>
              <w:bottom w:val="nil"/>
              <w:right w:val="nil"/>
            </w:tcBorders>
            <w:shd w:val="clear" w:color="auto" w:fill="auto"/>
            <w:tcMar>
              <w:top w:w="15" w:type="dxa"/>
              <w:left w:w="108" w:type="dxa"/>
              <w:bottom w:w="0" w:type="dxa"/>
              <w:right w:w="108" w:type="dxa"/>
            </w:tcMar>
            <w:vAlign w:val="bottom"/>
            <w:hideMark/>
          </w:tcPr>
          <w:p w14:paraId="090675B0" w14:textId="3A356872" w:rsidR="00481F53" w:rsidRPr="00481F53" w:rsidRDefault="00481F53" w:rsidP="00481F53">
            <w:pPr>
              <w:ind w:firstLine="720"/>
              <w:rPr>
                <w:sz w:val="22"/>
                <w:szCs w:val="22"/>
              </w:rPr>
            </w:pPr>
            <w:r w:rsidRPr="00481F53">
              <w:rPr>
                <w:sz w:val="22"/>
                <w:szCs w:val="22"/>
              </w:rPr>
              <w:t>6.6</w:t>
            </w:r>
            <w:r w:rsidR="00D3114B">
              <w:rPr>
                <w:sz w:val="22"/>
                <w:szCs w:val="22"/>
              </w:rPr>
              <w:t>0</w:t>
            </w:r>
          </w:p>
        </w:tc>
        <w:tc>
          <w:tcPr>
            <w:tcW w:w="1985"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57DDA2A6" w14:textId="77777777" w:rsidR="00481F53" w:rsidRPr="00481F53" w:rsidRDefault="00481F53" w:rsidP="00481F53">
            <w:pPr>
              <w:ind w:firstLine="720"/>
              <w:rPr>
                <w:sz w:val="22"/>
                <w:szCs w:val="22"/>
              </w:rPr>
            </w:pPr>
            <w:r w:rsidRPr="00481F53">
              <w:rPr>
                <w:sz w:val="22"/>
                <w:szCs w:val="22"/>
              </w:rPr>
              <w:t>200</w:t>
            </w:r>
          </w:p>
        </w:tc>
      </w:tr>
      <w:tr w:rsidR="00481F53" w:rsidRPr="00481F53" w14:paraId="38D19426" w14:textId="77777777" w:rsidTr="00481F53">
        <w:trPr>
          <w:trHeight w:val="182"/>
        </w:trPr>
        <w:tc>
          <w:tcPr>
            <w:tcW w:w="2104" w:type="dxa"/>
            <w:gridSpan w:val="2"/>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0EB8ED54" w14:textId="77777777" w:rsidR="00481F53" w:rsidRPr="00481F53" w:rsidRDefault="00481F53" w:rsidP="00481F53">
            <w:pPr>
              <w:ind w:firstLine="720"/>
              <w:rPr>
                <w:sz w:val="22"/>
                <w:szCs w:val="22"/>
              </w:rPr>
            </w:pPr>
            <w:r w:rsidRPr="00481F53">
              <w:rPr>
                <w:sz w:val="22"/>
                <w:szCs w:val="22"/>
              </w:rPr>
              <w:t>2-1/2</w:t>
            </w:r>
          </w:p>
        </w:tc>
        <w:tc>
          <w:tcPr>
            <w:tcW w:w="2949" w:type="dxa"/>
            <w:tcBorders>
              <w:top w:val="nil"/>
              <w:left w:val="nil"/>
              <w:bottom w:val="nil"/>
              <w:right w:val="nil"/>
            </w:tcBorders>
            <w:shd w:val="clear" w:color="auto" w:fill="auto"/>
            <w:tcMar>
              <w:top w:w="15" w:type="dxa"/>
              <w:left w:w="108" w:type="dxa"/>
              <w:bottom w:w="0" w:type="dxa"/>
              <w:right w:w="108" w:type="dxa"/>
            </w:tcMar>
            <w:vAlign w:val="bottom"/>
            <w:hideMark/>
          </w:tcPr>
          <w:p w14:paraId="67757845" w14:textId="77777777" w:rsidR="00481F53" w:rsidRPr="00481F53" w:rsidRDefault="00481F53" w:rsidP="00481F53">
            <w:pPr>
              <w:jc w:val="center"/>
              <w:rPr>
                <w:sz w:val="22"/>
                <w:szCs w:val="22"/>
              </w:rPr>
            </w:pPr>
            <w:r w:rsidRPr="00481F53">
              <w:rPr>
                <w:sz w:val="22"/>
                <w:szCs w:val="22"/>
              </w:rPr>
              <w:t>2.66</w:t>
            </w:r>
          </w:p>
        </w:tc>
        <w:tc>
          <w:tcPr>
            <w:tcW w:w="2308" w:type="dxa"/>
            <w:tcBorders>
              <w:top w:val="nil"/>
              <w:left w:val="nil"/>
              <w:bottom w:val="nil"/>
              <w:right w:val="nil"/>
            </w:tcBorders>
            <w:shd w:val="clear" w:color="auto" w:fill="auto"/>
            <w:tcMar>
              <w:top w:w="15" w:type="dxa"/>
              <w:left w:w="108" w:type="dxa"/>
              <w:bottom w:w="0" w:type="dxa"/>
              <w:right w:w="108" w:type="dxa"/>
            </w:tcMar>
            <w:vAlign w:val="bottom"/>
            <w:hideMark/>
          </w:tcPr>
          <w:p w14:paraId="2093D738" w14:textId="77777777" w:rsidR="00481F53" w:rsidRPr="00481F53" w:rsidRDefault="00481F53" w:rsidP="00481F53">
            <w:pPr>
              <w:ind w:firstLine="720"/>
              <w:rPr>
                <w:sz w:val="22"/>
                <w:szCs w:val="22"/>
              </w:rPr>
            </w:pPr>
            <w:r w:rsidRPr="00481F53">
              <w:rPr>
                <w:sz w:val="22"/>
                <w:szCs w:val="22"/>
              </w:rPr>
              <w:t>8.00</w:t>
            </w:r>
          </w:p>
        </w:tc>
        <w:tc>
          <w:tcPr>
            <w:tcW w:w="1985"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62B44540" w14:textId="77777777" w:rsidR="00481F53" w:rsidRPr="00481F53" w:rsidRDefault="00481F53" w:rsidP="00481F53">
            <w:pPr>
              <w:ind w:firstLine="720"/>
              <w:rPr>
                <w:sz w:val="22"/>
                <w:szCs w:val="22"/>
              </w:rPr>
            </w:pPr>
            <w:r w:rsidRPr="00481F53">
              <w:rPr>
                <w:sz w:val="22"/>
                <w:szCs w:val="22"/>
              </w:rPr>
              <w:t>200</w:t>
            </w:r>
          </w:p>
        </w:tc>
      </w:tr>
      <w:tr w:rsidR="00481F53" w:rsidRPr="00481F53" w14:paraId="3DC4249F" w14:textId="77777777" w:rsidTr="00481F53">
        <w:trPr>
          <w:trHeight w:val="182"/>
        </w:trPr>
        <w:tc>
          <w:tcPr>
            <w:tcW w:w="2104" w:type="dxa"/>
            <w:gridSpan w:val="2"/>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5B2D3EDC" w14:textId="77777777" w:rsidR="00481F53" w:rsidRPr="00481F53" w:rsidRDefault="00481F53" w:rsidP="00481F53">
            <w:pPr>
              <w:ind w:firstLine="720"/>
              <w:rPr>
                <w:sz w:val="22"/>
                <w:szCs w:val="22"/>
              </w:rPr>
            </w:pPr>
            <w:r w:rsidRPr="00481F53">
              <w:rPr>
                <w:sz w:val="22"/>
                <w:szCs w:val="22"/>
              </w:rPr>
              <w:t>3</w:t>
            </w:r>
          </w:p>
        </w:tc>
        <w:tc>
          <w:tcPr>
            <w:tcW w:w="2949" w:type="dxa"/>
            <w:tcBorders>
              <w:top w:val="nil"/>
              <w:left w:val="nil"/>
              <w:bottom w:val="nil"/>
              <w:right w:val="nil"/>
            </w:tcBorders>
            <w:shd w:val="clear" w:color="auto" w:fill="auto"/>
            <w:tcMar>
              <w:top w:w="15" w:type="dxa"/>
              <w:left w:w="108" w:type="dxa"/>
              <w:bottom w:w="0" w:type="dxa"/>
              <w:right w:w="108" w:type="dxa"/>
            </w:tcMar>
            <w:vAlign w:val="bottom"/>
            <w:hideMark/>
          </w:tcPr>
          <w:p w14:paraId="71D15B94" w14:textId="77777777" w:rsidR="00481F53" w:rsidRPr="00481F53" w:rsidRDefault="00481F53" w:rsidP="00481F53">
            <w:pPr>
              <w:jc w:val="center"/>
              <w:rPr>
                <w:sz w:val="22"/>
                <w:szCs w:val="22"/>
              </w:rPr>
            </w:pPr>
            <w:r w:rsidRPr="00481F53">
              <w:rPr>
                <w:sz w:val="22"/>
                <w:szCs w:val="22"/>
              </w:rPr>
              <w:t>2.35</w:t>
            </w:r>
          </w:p>
        </w:tc>
        <w:tc>
          <w:tcPr>
            <w:tcW w:w="2308" w:type="dxa"/>
            <w:tcBorders>
              <w:top w:val="nil"/>
              <w:left w:val="nil"/>
              <w:bottom w:val="nil"/>
              <w:right w:val="nil"/>
            </w:tcBorders>
            <w:shd w:val="clear" w:color="auto" w:fill="auto"/>
            <w:tcMar>
              <w:top w:w="15" w:type="dxa"/>
              <w:left w:w="108" w:type="dxa"/>
              <w:bottom w:w="0" w:type="dxa"/>
              <w:right w:w="108" w:type="dxa"/>
            </w:tcMar>
            <w:vAlign w:val="bottom"/>
            <w:hideMark/>
          </w:tcPr>
          <w:p w14:paraId="07B33EEB" w14:textId="77777777" w:rsidR="00481F53" w:rsidRPr="00481F53" w:rsidRDefault="00481F53" w:rsidP="00481F53">
            <w:pPr>
              <w:ind w:firstLine="720"/>
              <w:rPr>
                <w:sz w:val="22"/>
                <w:szCs w:val="22"/>
              </w:rPr>
            </w:pPr>
            <w:r w:rsidRPr="00481F53">
              <w:rPr>
                <w:sz w:val="22"/>
                <w:szCs w:val="22"/>
              </w:rPr>
              <w:t>8.00</w:t>
            </w:r>
          </w:p>
        </w:tc>
        <w:tc>
          <w:tcPr>
            <w:tcW w:w="1985"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0281847B" w14:textId="77777777" w:rsidR="00481F53" w:rsidRPr="00481F53" w:rsidRDefault="00481F53" w:rsidP="00481F53">
            <w:pPr>
              <w:ind w:firstLine="720"/>
              <w:rPr>
                <w:sz w:val="22"/>
                <w:szCs w:val="22"/>
              </w:rPr>
            </w:pPr>
            <w:r w:rsidRPr="00481F53">
              <w:rPr>
                <w:sz w:val="22"/>
                <w:szCs w:val="22"/>
              </w:rPr>
              <w:t>200</w:t>
            </w:r>
          </w:p>
        </w:tc>
      </w:tr>
      <w:tr w:rsidR="00481F53" w:rsidRPr="00481F53" w14:paraId="0EA5343B" w14:textId="77777777" w:rsidTr="00481F53">
        <w:trPr>
          <w:trHeight w:val="182"/>
        </w:trPr>
        <w:tc>
          <w:tcPr>
            <w:tcW w:w="2104" w:type="dxa"/>
            <w:gridSpan w:val="2"/>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28BDBB9C" w14:textId="77777777" w:rsidR="00481F53" w:rsidRPr="00481F53" w:rsidRDefault="00481F53" w:rsidP="00481F53">
            <w:pPr>
              <w:ind w:firstLine="720"/>
              <w:rPr>
                <w:sz w:val="22"/>
                <w:szCs w:val="22"/>
              </w:rPr>
            </w:pPr>
            <w:r w:rsidRPr="00481F53">
              <w:rPr>
                <w:sz w:val="22"/>
                <w:szCs w:val="22"/>
              </w:rPr>
              <w:t>4</w:t>
            </w:r>
          </w:p>
        </w:tc>
        <w:tc>
          <w:tcPr>
            <w:tcW w:w="2949" w:type="dxa"/>
            <w:tcBorders>
              <w:top w:val="nil"/>
              <w:left w:val="nil"/>
              <w:bottom w:val="nil"/>
              <w:right w:val="nil"/>
            </w:tcBorders>
            <w:shd w:val="clear" w:color="auto" w:fill="auto"/>
            <w:tcMar>
              <w:top w:w="15" w:type="dxa"/>
              <w:left w:w="108" w:type="dxa"/>
              <w:bottom w:w="0" w:type="dxa"/>
              <w:right w:w="108" w:type="dxa"/>
            </w:tcMar>
            <w:vAlign w:val="bottom"/>
            <w:hideMark/>
          </w:tcPr>
          <w:p w14:paraId="11D323F8" w14:textId="77777777" w:rsidR="00481F53" w:rsidRPr="00481F53" w:rsidRDefault="00481F53" w:rsidP="00481F53">
            <w:pPr>
              <w:jc w:val="center"/>
              <w:rPr>
                <w:sz w:val="22"/>
                <w:szCs w:val="22"/>
              </w:rPr>
            </w:pPr>
            <w:r w:rsidRPr="00481F53">
              <w:rPr>
                <w:sz w:val="22"/>
                <w:szCs w:val="22"/>
              </w:rPr>
              <w:t>2.57</w:t>
            </w:r>
          </w:p>
        </w:tc>
        <w:tc>
          <w:tcPr>
            <w:tcW w:w="2308" w:type="dxa"/>
            <w:tcBorders>
              <w:top w:val="nil"/>
              <w:left w:val="nil"/>
              <w:bottom w:val="nil"/>
              <w:right w:val="nil"/>
            </w:tcBorders>
            <w:shd w:val="clear" w:color="auto" w:fill="auto"/>
            <w:tcMar>
              <w:top w:w="15" w:type="dxa"/>
              <w:left w:w="108" w:type="dxa"/>
              <w:bottom w:w="0" w:type="dxa"/>
              <w:right w:w="108" w:type="dxa"/>
            </w:tcMar>
            <w:vAlign w:val="bottom"/>
            <w:hideMark/>
          </w:tcPr>
          <w:p w14:paraId="6C17A1D4" w14:textId="77777777" w:rsidR="00481F53" w:rsidRPr="00481F53" w:rsidRDefault="00481F53" w:rsidP="00481F53">
            <w:pPr>
              <w:ind w:firstLine="720"/>
              <w:rPr>
                <w:sz w:val="22"/>
                <w:szCs w:val="22"/>
              </w:rPr>
            </w:pPr>
            <w:r w:rsidRPr="00481F53">
              <w:rPr>
                <w:sz w:val="22"/>
                <w:szCs w:val="22"/>
              </w:rPr>
              <w:t>10.00</w:t>
            </w:r>
          </w:p>
        </w:tc>
        <w:tc>
          <w:tcPr>
            <w:tcW w:w="1985"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61A83FD2" w14:textId="77777777" w:rsidR="00481F53" w:rsidRPr="00481F53" w:rsidRDefault="00481F53" w:rsidP="00481F53">
            <w:pPr>
              <w:ind w:firstLine="720"/>
              <w:rPr>
                <w:sz w:val="22"/>
                <w:szCs w:val="22"/>
              </w:rPr>
            </w:pPr>
            <w:r w:rsidRPr="00481F53">
              <w:rPr>
                <w:sz w:val="22"/>
                <w:szCs w:val="22"/>
              </w:rPr>
              <w:t>175</w:t>
            </w:r>
          </w:p>
        </w:tc>
      </w:tr>
      <w:tr w:rsidR="00481F53" w:rsidRPr="00481F53" w14:paraId="463E8770" w14:textId="77777777" w:rsidTr="00481F53">
        <w:trPr>
          <w:trHeight w:val="182"/>
        </w:trPr>
        <w:tc>
          <w:tcPr>
            <w:tcW w:w="2104" w:type="dxa"/>
            <w:gridSpan w:val="2"/>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72D18636" w14:textId="77777777" w:rsidR="00481F53" w:rsidRPr="00481F53" w:rsidRDefault="00481F53" w:rsidP="00481F53">
            <w:pPr>
              <w:ind w:firstLine="720"/>
              <w:rPr>
                <w:sz w:val="22"/>
                <w:szCs w:val="22"/>
              </w:rPr>
            </w:pPr>
            <w:r w:rsidRPr="00481F53">
              <w:rPr>
                <w:sz w:val="22"/>
                <w:szCs w:val="22"/>
              </w:rPr>
              <w:t>5</w:t>
            </w:r>
          </w:p>
        </w:tc>
        <w:tc>
          <w:tcPr>
            <w:tcW w:w="2949" w:type="dxa"/>
            <w:tcBorders>
              <w:top w:val="nil"/>
              <w:left w:val="nil"/>
              <w:bottom w:val="nil"/>
              <w:right w:val="nil"/>
            </w:tcBorders>
            <w:shd w:val="clear" w:color="auto" w:fill="auto"/>
            <w:tcMar>
              <w:top w:w="15" w:type="dxa"/>
              <w:left w:w="108" w:type="dxa"/>
              <w:bottom w:w="0" w:type="dxa"/>
              <w:right w:w="108" w:type="dxa"/>
            </w:tcMar>
            <w:vAlign w:val="bottom"/>
            <w:hideMark/>
          </w:tcPr>
          <w:p w14:paraId="6B16AA18" w14:textId="77777777" w:rsidR="00481F53" w:rsidRPr="00481F53" w:rsidRDefault="00481F53" w:rsidP="00481F53">
            <w:pPr>
              <w:jc w:val="center"/>
              <w:rPr>
                <w:sz w:val="22"/>
                <w:szCs w:val="22"/>
              </w:rPr>
            </w:pPr>
            <w:r w:rsidRPr="00481F53">
              <w:rPr>
                <w:sz w:val="22"/>
                <w:szCs w:val="22"/>
              </w:rPr>
              <w:t>2.04</w:t>
            </w:r>
          </w:p>
        </w:tc>
        <w:tc>
          <w:tcPr>
            <w:tcW w:w="2308" w:type="dxa"/>
            <w:tcBorders>
              <w:top w:val="nil"/>
              <w:left w:val="nil"/>
              <w:bottom w:val="nil"/>
              <w:right w:val="nil"/>
            </w:tcBorders>
            <w:shd w:val="clear" w:color="auto" w:fill="auto"/>
            <w:tcMar>
              <w:top w:w="15" w:type="dxa"/>
              <w:left w:w="108" w:type="dxa"/>
              <w:bottom w:w="0" w:type="dxa"/>
              <w:right w:w="108" w:type="dxa"/>
            </w:tcMar>
            <w:vAlign w:val="bottom"/>
            <w:hideMark/>
          </w:tcPr>
          <w:p w14:paraId="5F884AE3" w14:textId="77777777" w:rsidR="00481F53" w:rsidRPr="00481F53" w:rsidRDefault="00481F53" w:rsidP="00481F53">
            <w:pPr>
              <w:ind w:firstLine="720"/>
              <w:rPr>
                <w:sz w:val="22"/>
                <w:szCs w:val="22"/>
              </w:rPr>
            </w:pPr>
            <w:r w:rsidRPr="00481F53">
              <w:rPr>
                <w:sz w:val="22"/>
                <w:szCs w:val="22"/>
              </w:rPr>
              <w:t>10.00</w:t>
            </w:r>
          </w:p>
        </w:tc>
        <w:tc>
          <w:tcPr>
            <w:tcW w:w="1985"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0AADBD29" w14:textId="77777777" w:rsidR="00481F53" w:rsidRPr="00481F53" w:rsidRDefault="00481F53" w:rsidP="00481F53">
            <w:pPr>
              <w:ind w:firstLine="720"/>
              <w:rPr>
                <w:sz w:val="22"/>
                <w:szCs w:val="22"/>
              </w:rPr>
            </w:pPr>
            <w:r w:rsidRPr="00481F53">
              <w:rPr>
                <w:sz w:val="22"/>
                <w:szCs w:val="22"/>
              </w:rPr>
              <w:t>175</w:t>
            </w:r>
          </w:p>
        </w:tc>
      </w:tr>
      <w:tr w:rsidR="00481F53" w:rsidRPr="00481F53" w14:paraId="4228A960" w14:textId="77777777" w:rsidTr="00481F53">
        <w:trPr>
          <w:trHeight w:val="182"/>
        </w:trPr>
        <w:tc>
          <w:tcPr>
            <w:tcW w:w="2104" w:type="dxa"/>
            <w:gridSpan w:val="2"/>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67DEC0B5" w14:textId="77777777" w:rsidR="00481F53" w:rsidRPr="00481F53" w:rsidRDefault="00481F53" w:rsidP="00481F53">
            <w:pPr>
              <w:ind w:firstLine="720"/>
              <w:rPr>
                <w:sz w:val="22"/>
                <w:szCs w:val="22"/>
              </w:rPr>
            </w:pPr>
            <w:r w:rsidRPr="00481F53">
              <w:rPr>
                <w:sz w:val="22"/>
                <w:szCs w:val="22"/>
              </w:rPr>
              <w:t>6</w:t>
            </w:r>
          </w:p>
        </w:tc>
        <w:tc>
          <w:tcPr>
            <w:tcW w:w="2949" w:type="dxa"/>
            <w:tcBorders>
              <w:top w:val="nil"/>
              <w:left w:val="nil"/>
              <w:bottom w:val="nil"/>
              <w:right w:val="nil"/>
            </w:tcBorders>
            <w:shd w:val="clear" w:color="auto" w:fill="auto"/>
            <w:tcMar>
              <w:top w:w="15" w:type="dxa"/>
              <w:left w:w="108" w:type="dxa"/>
              <w:bottom w:w="0" w:type="dxa"/>
              <w:right w:w="108" w:type="dxa"/>
            </w:tcMar>
            <w:vAlign w:val="bottom"/>
            <w:hideMark/>
          </w:tcPr>
          <w:p w14:paraId="6793C49B" w14:textId="77777777" w:rsidR="00481F53" w:rsidRPr="00481F53" w:rsidRDefault="00481F53" w:rsidP="00481F53">
            <w:pPr>
              <w:jc w:val="center"/>
              <w:rPr>
                <w:sz w:val="22"/>
                <w:szCs w:val="22"/>
              </w:rPr>
            </w:pPr>
            <w:r w:rsidRPr="00481F53">
              <w:rPr>
                <w:sz w:val="22"/>
                <w:szCs w:val="22"/>
              </w:rPr>
              <w:t>2.51</w:t>
            </w:r>
          </w:p>
        </w:tc>
        <w:tc>
          <w:tcPr>
            <w:tcW w:w="2308" w:type="dxa"/>
            <w:tcBorders>
              <w:top w:val="nil"/>
              <w:left w:val="nil"/>
              <w:bottom w:val="nil"/>
              <w:right w:val="nil"/>
            </w:tcBorders>
            <w:shd w:val="clear" w:color="auto" w:fill="auto"/>
            <w:tcMar>
              <w:top w:w="15" w:type="dxa"/>
              <w:left w:w="108" w:type="dxa"/>
              <w:bottom w:w="0" w:type="dxa"/>
              <w:right w:w="108" w:type="dxa"/>
            </w:tcMar>
            <w:vAlign w:val="bottom"/>
            <w:hideMark/>
          </w:tcPr>
          <w:p w14:paraId="2AEA5AE2" w14:textId="77777777" w:rsidR="00481F53" w:rsidRPr="00481F53" w:rsidRDefault="00481F53" w:rsidP="00481F53">
            <w:pPr>
              <w:ind w:firstLine="720"/>
              <w:rPr>
                <w:sz w:val="22"/>
                <w:szCs w:val="22"/>
              </w:rPr>
            </w:pPr>
            <w:r w:rsidRPr="00481F53">
              <w:rPr>
                <w:sz w:val="22"/>
                <w:szCs w:val="22"/>
              </w:rPr>
              <w:t>12.43</w:t>
            </w:r>
          </w:p>
        </w:tc>
        <w:tc>
          <w:tcPr>
            <w:tcW w:w="1985"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7BAD4B24" w14:textId="77777777" w:rsidR="00481F53" w:rsidRPr="00481F53" w:rsidRDefault="00481F53" w:rsidP="00481F53">
            <w:pPr>
              <w:ind w:firstLine="720"/>
              <w:rPr>
                <w:sz w:val="22"/>
                <w:szCs w:val="22"/>
              </w:rPr>
            </w:pPr>
            <w:r w:rsidRPr="00481F53">
              <w:rPr>
                <w:sz w:val="22"/>
                <w:szCs w:val="22"/>
              </w:rPr>
              <w:t>175</w:t>
            </w:r>
          </w:p>
        </w:tc>
      </w:tr>
      <w:tr w:rsidR="00481F53" w:rsidRPr="00481F53" w14:paraId="285B88AB" w14:textId="77777777" w:rsidTr="00481F53">
        <w:trPr>
          <w:trHeight w:val="182"/>
        </w:trPr>
        <w:tc>
          <w:tcPr>
            <w:tcW w:w="2104" w:type="dxa"/>
            <w:gridSpan w:val="2"/>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2CF6A71C" w14:textId="77777777" w:rsidR="00481F53" w:rsidRPr="00481F53" w:rsidRDefault="00481F53" w:rsidP="00481F53">
            <w:pPr>
              <w:ind w:firstLine="720"/>
              <w:rPr>
                <w:sz w:val="22"/>
                <w:szCs w:val="22"/>
              </w:rPr>
            </w:pPr>
            <w:r w:rsidRPr="00481F53">
              <w:rPr>
                <w:sz w:val="22"/>
                <w:szCs w:val="22"/>
              </w:rPr>
              <w:t>8</w:t>
            </w:r>
          </w:p>
        </w:tc>
        <w:tc>
          <w:tcPr>
            <w:tcW w:w="2949" w:type="dxa"/>
            <w:tcBorders>
              <w:top w:val="nil"/>
              <w:left w:val="nil"/>
              <w:bottom w:val="nil"/>
              <w:right w:val="nil"/>
            </w:tcBorders>
            <w:shd w:val="clear" w:color="auto" w:fill="auto"/>
            <w:tcMar>
              <w:top w:w="15" w:type="dxa"/>
              <w:left w:w="108" w:type="dxa"/>
              <w:bottom w:w="0" w:type="dxa"/>
              <w:right w:w="108" w:type="dxa"/>
            </w:tcMar>
            <w:vAlign w:val="bottom"/>
            <w:hideMark/>
          </w:tcPr>
          <w:p w14:paraId="0D75B1D8" w14:textId="77777777" w:rsidR="00481F53" w:rsidRPr="00481F53" w:rsidRDefault="00481F53" w:rsidP="00481F53">
            <w:pPr>
              <w:jc w:val="center"/>
              <w:rPr>
                <w:sz w:val="22"/>
                <w:szCs w:val="22"/>
              </w:rPr>
            </w:pPr>
            <w:r w:rsidRPr="00481F53">
              <w:rPr>
                <w:sz w:val="22"/>
                <w:szCs w:val="22"/>
              </w:rPr>
              <w:t>2.72</w:t>
            </w:r>
          </w:p>
        </w:tc>
        <w:tc>
          <w:tcPr>
            <w:tcW w:w="2308" w:type="dxa"/>
            <w:tcBorders>
              <w:top w:val="nil"/>
              <w:left w:val="nil"/>
              <w:bottom w:val="nil"/>
              <w:right w:val="nil"/>
            </w:tcBorders>
            <w:shd w:val="clear" w:color="auto" w:fill="auto"/>
            <w:tcMar>
              <w:top w:w="15" w:type="dxa"/>
              <w:left w:w="108" w:type="dxa"/>
              <w:bottom w:w="0" w:type="dxa"/>
              <w:right w:w="108" w:type="dxa"/>
            </w:tcMar>
            <w:vAlign w:val="bottom"/>
            <w:hideMark/>
          </w:tcPr>
          <w:p w14:paraId="773468AF" w14:textId="77777777" w:rsidR="00481F53" w:rsidRPr="00481F53" w:rsidRDefault="00481F53" w:rsidP="00481F53">
            <w:pPr>
              <w:ind w:firstLine="720"/>
              <w:rPr>
                <w:sz w:val="22"/>
                <w:szCs w:val="22"/>
              </w:rPr>
            </w:pPr>
            <w:r w:rsidRPr="00481F53">
              <w:rPr>
                <w:sz w:val="22"/>
                <w:szCs w:val="22"/>
              </w:rPr>
              <w:t>14.06</w:t>
            </w:r>
          </w:p>
        </w:tc>
        <w:tc>
          <w:tcPr>
            <w:tcW w:w="1985"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30A0EAC6" w14:textId="77777777" w:rsidR="00481F53" w:rsidRPr="00481F53" w:rsidRDefault="00481F53" w:rsidP="00481F53">
            <w:pPr>
              <w:ind w:firstLine="720"/>
              <w:rPr>
                <w:sz w:val="22"/>
                <w:szCs w:val="22"/>
              </w:rPr>
            </w:pPr>
            <w:r w:rsidRPr="00481F53">
              <w:rPr>
                <w:sz w:val="22"/>
                <w:szCs w:val="22"/>
              </w:rPr>
              <w:t>175</w:t>
            </w:r>
          </w:p>
        </w:tc>
      </w:tr>
      <w:tr w:rsidR="00481F53" w:rsidRPr="00481F53" w14:paraId="237E7556" w14:textId="77777777" w:rsidTr="00481F53">
        <w:trPr>
          <w:trHeight w:val="182"/>
        </w:trPr>
        <w:tc>
          <w:tcPr>
            <w:tcW w:w="1692"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5A96E0AF" w14:textId="77777777" w:rsidR="00481F53" w:rsidRPr="00481F53" w:rsidRDefault="00481F53" w:rsidP="00481F53">
            <w:pPr>
              <w:ind w:firstLine="720"/>
              <w:rPr>
                <w:sz w:val="22"/>
                <w:szCs w:val="22"/>
              </w:rPr>
            </w:pPr>
            <w:r w:rsidRPr="00481F53">
              <w:rPr>
                <w:sz w:val="22"/>
                <w:szCs w:val="22"/>
              </w:rPr>
              <w:t>10</w:t>
            </w:r>
          </w:p>
        </w:tc>
        <w:tc>
          <w:tcPr>
            <w:tcW w:w="3361" w:type="dxa"/>
            <w:gridSpan w:val="2"/>
            <w:tcBorders>
              <w:top w:val="nil"/>
              <w:left w:val="nil"/>
              <w:bottom w:val="nil"/>
              <w:right w:val="nil"/>
            </w:tcBorders>
            <w:shd w:val="clear" w:color="auto" w:fill="auto"/>
            <w:tcMar>
              <w:top w:w="15" w:type="dxa"/>
              <w:left w:w="108" w:type="dxa"/>
              <w:bottom w:w="0" w:type="dxa"/>
              <w:right w:w="108" w:type="dxa"/>
            </w:tcMar>
            <w:vAlign w:val="bottom"/>
            <w:hideMark/>
          </w:tcPr>
          <w:p w14:paraId="69368E3C" w14:textId="1C826E90" w:rsidR="00481F53" w:rsidRPr="00481F53" w:rsidRDefault="00481F53" w:rsidP="00481F53">
            <w:pPr>
              <w:jc w:val="center"/>
              <w:rPr>
                <w:sz w:val="22"/>
                <w:szCs w:val="22"/>
              </w:rPr>
            </w:pPr>
            <w:r>
              <w:rPr>
                <w:sz w:val="22"/>
                <w:szCs w:val="22"/>
              </w:rPr>
              <w:t xml:space="preserve">        </w:t>
            </w:r>
            <w:r w:rsidRPr="00481F53">
              <w:rPr>
                <w:sz w:val="22"/>
                <w:szCs w:val="22"/>
              </w:rPr>
              <w:t>2.48</w:t>
            </w:r>
          </w:p>
        </w:tc>
        <w:tc>
          <w:tcPr>
            <w:tcW w:w="2308" w:type="dxa"/>
            <w:tcBorders>
              <w:top w:val="nil"/>
              <w:left w:val="nil"/>
              <w:bottom w:val="nil"/>
              <w:right w:val="nil"/>
            </w:tcBorders>
            <w:shd w:val="clear" w:color="auto" w:fill="auto"/>
            <w:tcMar>
              <w:top w:w="15" w:type="dxa"/>
              <w:left w:w="108" w:type="dxa"/>
              <w:bottom w:w="0" w:type="dxa"/>
              <w:right w:w="108" w:type="dxa"/>
            </w:tcMar>
            <w:vAlign w:val="bottom"/>
            <w:hideMark/>
          </w:tcPr>
          <w:p w14:paraId="6CFB8CE1" w14:textId="77777777" w:rsidR="00481F53" w:rsidRPr="00481F53" w:rsidRDefault="00481F53" w:rsidP="00481F53">
            <w:pPr>
              <w:ind w:firstLine="720"/>
              <w:rPr>
                <w:sz w:val="22"/>
                <w:szCs w:val="22"/>
              </w:rPr>
            </w:pPr>
            <w:r w:rsidRPr="00481F53">
              <w:rPr>
                <w:sz w:val="22"/>
                <w:szCs w:val="22"/>
              </w:rPr>
              <w:t>15.87</w:t>
            </w:r>
          </w:p>
        </w:tc>
        <w:tc>
          <w:tcPr>
            <w:tcW w:w="1985"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095881F6" w14:textId="77777777" w:rsidR="00481F53" w:rsidRPr="00481F53" w:rsidRDefault="00481F53" w:rsidP="00481F53">
            <w:pPr>
              <w:ind w:firstLine="720"/>
              <w:rPr>
                <w:sz w:val="22"/>
                <w:szCs w:val="22"/>
              </w:rPr>
            </w:pPr>
            <w:r w:rsidRPr="00481F53">
              <w:rPr>
                <w:sz w:val="22"/>
                <w:szCs w:val="22"/>
              </w:rPr>
              <w:t>175</w:t>
            </w:r>
          </w:p>
        </w:tc>
      </w:tr>
      <w:tr w:rsidR="00481F53" w:rsidRPr="00481F53" w14:paraId="5AD4689E" w14:textId="77777777" w:rsidTr="00481F53">
        <w:trPr>
          <w:trHeight w:val="182"/>
        </w:trPr>
        <w:tc>
          <w:tcPr>
            <w:tcW w:w="1692"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45683C35" w14:textId="77777777" w:rsidR="00481F53" w:rsidRPr="00481F53" w:rsidRDefault="00481F53" w:rsidP="00481F53">
            <w:pPr>
              <w:ind w:firstLine="720"/>
              <w:rPr>
                <w:sz w:val="22"/>
                <w:szCs w:val="22"/>
              </w:rPr>
            </w:pPr>
            <w:r w:rsidRPr="00481F53">
              <w:rPr>
                <w:sz w:val="22"/>
                <w:szCs w:val="22"/>
              </w:rPr>
              <w:t>12</w:t>
            </w:r>
          </w:p>
        </w:tc>
        <w:tc>
          <w:tcPr>
            <w:tcW w:w="3361" w:type="dxa"/>
            <w:gridSpan w:val="2"/>
            <w:tcBorders>
              <w:top w:val="nil"/>
              <w:left w:val="nil"/>
              <w:bottom w:val="nil"/>
              <w:right w:val="nil"/>
            </w:tcBorders>
            <w:shd w:val="clear" w:color="auto" w:fill="auto"/>
            <w:tcMar>
              <w:top w:w="15" w:type="dxa"/>
              <w:left w:w="108" w:type="dxa"/>
              <w:bottom w:w="0" w:type="dxa"/>
              <w:right w:w="108" w:type="dxa"/>
            </w:tcMar>
            <w:vAlign w:val="bottom"/>
            <w:hideMark/>
          </w:tcPr>
          <w:p w14:paraId="4ADAA089" w14:textId="45F26029" w:rsidR="00481F53" w:rsidRPr="00481F53" w:rsidRDefault="00481F53" w:rsidP="00481F53">
            <w:pPr>
              <w:jc w:val="center"/>
              <w:rPr>
                <w:sz w:val="22"/>
                <w:szCs w:val="22"/>
              </w:rPr>
            </w:pPr>
            <w:r>
              <w:rPr>
                <w:sz w:val="22"/>
                <w:szCs w:val="22"/>
              </w:rPr>
              <w:t xml:space="preserve">        </w:t>
            </w:r>
            <w:r w:rsidRPr="00481F53">
              <w:rPr>
                <w:sz w:val="22"/>
                <w:szCs w:val="22"/>
              </w:rPr>
              <w:t>2.38</w:t>
            </w:r>
          </w:p>
        </w:tc>
        <w:tc>
          <w:tcPr>
            <w:tcW w:w="2308" w:type="dxa"/>
            <w:tcBorders>
              <w:top w:val="nil"/>
              <w:left w:val="nil"/>
              <w:bottom w:val="nil"/>
              <w:right w:val="nil"/>
            </w:tcBorders>
            <w:shd w:val="clear" w:color="auto" w:fill="auto"/>
            <w:tcMar>
              <w:top w:w="15" w:type="dxa"/>
              <w:left w:w="108" w:type="dxa"/>
              <w:bottom w:w="0" w:type="dxa"/>
              <w:right w:w="108" w:type="dxa"/>
            </w:tcMar>
            <w:vAlign w:val="bottom"/>
            <w:hideMark/>
          </w:tcPr>
          <w:p w14:paraId="404D7519" w14:textId="77777777" w:rsidR="00481F53" w:rsidRPr="00481F53" w:rsidRDefault="00481F53" w:rsidP="00481F53">
            <w:pPr>
              <w:ind w:firstLine="720"/>
              <w:rPr>
                <w:sz w:val="22"/>
                <w:szCs w:val="22"/>
              </w:rPr>
            </w:pPr>
            <w:r w:rsidRPr="00481F53">
              <w:rPr>
                <w:sz w:val="22"/>
                <w:szCs w:val="22"/>
              </w:rPr>
              <w:t>17.83</w:t>
            </w:r>
          </w:p>
        </w:tc>
        <w:tc>
          <w:tcPr>
            <w:tcW w:w="1985"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769204F0" w14:textId="77777777" w:rsidR="00481F53" w:rsidRPr="00481F53" w:rsidRDefault="00481F53" w:rsidP="00481F53">
            <w:pPr>
              <w:ind w:firstLine="720"/>
              <w:rPr>
                <w:sz w:val="22"/>
                <w:szCs w:val="22"/>
              </w:rPr>
            </w:pPr>
            <w:r w:rsidRPr="00481F53">
              <w:rPr>
                <w:sz w:val="22"/>
                <w:szCs w:val="22"/>
              </w:rPr>
              <w:t>175</w:t>
            </w:r>
          </w:p>
        </w:tc>
      </w:tr>
      <w:tr w:rsidR="00481F53" w:rsidRPr="00481F53" w14:paraId="6B52D3C8" w14:textId="77777777" w:rsidTr="00481F53">
        <w:trPr>
          <w:trHeight w:val="182"/>
        </w:trPr>
        <w:tc>
          <w:tcPr>
            <w:tcW w:w="1692"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21BE51F0" w14:textId="77777777" w:rsidR="00481F53" w:rsidRPr="00481F53" w:rsidRDefault="00481F53" w:rsidP="00481F53">
            <w:pPr>
              <w:ind w:firstLine="720"/>
              <w:rPr>
                <w:sz w:val="22"/>
                <w:szCs w:val="22"/>
              </w:rPr>
            </w:pPr>
            <w:r w:rsidRPr="00481F53">
              <w:rPr>
                <w:sz w:val="22"/>
                <w:szCs w:val="22"/>
              </w:rPr>
              <w:t>14</w:t>
            </w:r>
          </w:p>
        </w:tc>
        <w:tc>
          <w:tcPr>
            <w:tcW w:w="3361" w:type="dxa"/>
            <w:gridSpan w:val="2"/>
            <w:tcBorders>
              <w:top w:val="nil"/>
              <w:left w:val="nil"/>
              <w:bottom w:val="nil"/>
              <w:right w:val="nil"/>
            </w:tcBorders>
            <w:shd w:val="clear" w:color="auto" w:fill="auto"/>
            <w:tcMar>
              <w:top w:w="15" w:type="dxa"/>
              <w:left w:w="108" w:type="dxa"/>
              <w:bottom w:w="0" w:type="dxa"/>
              <w:right w:w="108" w:type="dxa"/>
            </w:tcMar>
            <w:vAlign w:val="bottom"/>
            <w:hideMark/>
          </w:tcPr>
          <w:p w14:paraId="1D5A242E" w14:textId="68DD608C" w:rsidR="00481F53" w:rsidRPr="00481F53" w:rsidRDefault="00481F53" w:rsidP="00481F53">
            <w:pPr>
              <w:jc w:val="center"/>
              <w:rPr>
                <w:sz w:val="22"/>
                <w:szCs w:val="22"/>
              </w:rPr>
            </w:pPr>
            <w:r>
              <w:rPr>
                <w:sz w:val="22"/>
                <w:szCs w:val="22"/>
              </w:rPr>
              <w:t xml:space="preserve">        </w:t>
            </w:r>
            <w:r w:rsidRPr="00481F53">
              <w:rPr>
                <w:sz w:val="22"/>
                <w:szCs w:val="22"/>
              </w:rPr>
              <w:t>2.74</w:t>
            </w:r>
          </w:p>
        </w:tc>
        <w:tc>
          <w:tcPr>
            <w:tcW w:w="2308" w:type="dxa"/>
            <w:tcBorders>
              <w:top w:val="nil"/>
              <w:left w:val="nil"/>
              <w:bottom w:val="nil"/>
              <w:right w:val="nil"/>
            </w:tcBorders>
            <w:shd w:val="clear" w:color="auto" w:fill="auto"/>
            <w:tcMar>
              <w:top w:w="15" w:type="dxa"/>
              <w:left w:w="108" w:type="dxa"/>
              <w:bottom w:w="0" w:type="dxa"/>
              <w:right w:w="108" w:type="dxa"/>
            </w:tcMar>
            <w:vAlign w:val="bottom"/>
            <w:hideMark/>
          </w:tcPr>
          <w:p w14:paraId="262AB0D6" w14:textId="77777777" w:rsidR="00481F53" w:rsidRPr="00481F53" w:rsidRDefault="00481F53" w:rsidP="00481F53">
            <w:pPr>
              <w:ind w:firstLine="720"/>
              <w:rPr>
                <w:sz w:val="22"/>
                <w:szCs w:val="22"/>
              </w:rPr>
            </w:pPr>
            <w:r w:rsidRPr="00481F53">
              <w:rPr>
                <w:sz w:val="22"/>
                <w:szCs w:val="22"/>
              </w:rPr>
              <w:t>19.80</w:t>
            </w:r>
          </w:p>
        </w:tc>
        <w:tc>
          <w:tcPr>
            <w:tcW w:w="1985"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4ECEB717" w14:textId="77777777" w:rsidR="00481F53" w:rsidRPr="00481F53" w:rsidRDefault="00481F53" w:rsidP="00481F53">
            <w:pPr>
              <w:ind w:firstLine="720"/>
              <w:rPr>
                <w:sz w:val="22"/>
                <w:szCs w:val="22"/>
              </w:rPr>
            </w:pPr>
            <w:r w:rsidRPr="00481F53">
              <w:rPr>
                <w:sz w:val="22"/>
                <w:szCs w:val="22"/>
              </w:rPr>
              <w:t>175</w:t>
            </w:r>
          </w:p>
        </w:tc>
      </w:tr>
      <w:tr w:rsidR="00481F53" w:rsidRPr="00481F53" w14:paraId="22F79EFC" w14:textId="77777777" w:rsidTr="00481F53">
        <w:trPr>
          <w:trHeight w:val="182"/>
        </w:trPr>
        <w:tc>
          <w:tcPr>
            <w:tcW w:w="1692"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6393851B" w14:textId="77777777" w:rsidR="00481F53" w:rsidRPr="00481F53" w:rsidRDefault="00481F53" w:rsidP="00481F53">
            <w:pPr>
              <w:ind w:firstLine="720"/>
              <w:rPr>
                <w:sz w:val="22"/>
                <w:szCs w:val="22"/>
              </w:rPr>
            </w:pPr>
            <w:r w:rsidRPr="00481F53">
              <w:rPr>
                <w:sz w:val="22"/>
                <w:szCs w:val="22"/>
              </w:rPr>
              <w:t>16</w:t>
            </w:r>
          </w:p>
        </w:tc>
        <w:tc>
          <w:tcPr>
            <w:tcW w:w="3361" w:type="dxa"/>
            <w:gridSpan w:val="2"/>
            <w:tcBorders>
              <w:top w:val="nil"/>
              <w:left w:val="nil"/>
              <w:bottom w:val="nil"/>
              <w:right w:val="nil"/>
            </w:tcBorders>
            <w:shd w:val="clear" w:color="auto" w:fill="auto"/>
            <w:tcMar>
              <w:top w:w="15" w:type="dxa"/>
              <w:left w:w="108" w:type="dxa"/>
              <w:bottom w:w="0" w:type="dxa"/>
              <w:right w:w="108" w:type="dxa"/>
            </w:tcMar>
            <w:vAlign w:val="bottom"/>
            <w:hideMark/>
          </w:tcPr>
          <w:p w14:paraId="2D665AEA" w14:textId="3E70C393" w:rsidR="00481F53" w:rsidRPr="00481F53" w:rsidRDefault="00481F53" w:rsidP="00481F53">
            <w:pPr>
              <w:jc w:val="center"/>
              <w:rPr>
                <w:sz w:val="22"/>
                <w:szCs w:val="22"/>
              </w:rPr>
            </w:pPr>
            <w:r>
              <w:rPr>
                <w:sz w:val="22"/>
                <w:szCs w:val="22"/>
              </w:rPr>
              <w:t xml:space="preserve">      </w:t>
            </w:r>
            <w:r w:rsidRPr="00481F53">
              <w:rPr>
                <w:sz w:val="22"/>
                <w:szCs w:val="22"/>
              </w:rPr>
              <w:t>2.7</w:t>
            </w:r>
          </w:p>
        </w:tc>
        <w:tc>
          <w:tcPr>
            <w:tcW w:w="2308" w:type="dxa"/>
            <w:tcBorders>
              <w:top w:val="nil"/>
              <w:left w:val="nil"/>
              <w:bottom w:val="nil"/>
              <w:right w:val="nil"/>
            </w:tcBorders>
            <w:shd w:val="clear" w:color="auto" w:fill="auto"/>
            <w:tcMar>
              <w:top w:w="15" w:type="dxa"/>
              <w:left w:w="108" w:type="dxa"/>
              <w:bottom w:w="0" w:type="dxa"/>
              <w:right w:w="108" w:type="dxa"/>
            </w:tcMar>
            <w:vAlign w:val="bottom"/>
            <w:hideMark/>
          </w:tcPr>
          <w:p w14:paraId="4ABA9162" w14:textId="77777777" w:rsidR="00481F53" w:rsidRPr="00481F53" w:rsidRDefault="00481F53" w:rsidP="00481F53">
            <w:pPr>
              <w:ind w:firstLine="720"/>
              <w:rPr>
                <w:sz w:val="22"/>
                <w:szCs w:val="22"/>
              </w:rPr>
            </w:pPr>
            <w:r w:rsidRPr="00481F53">
              <w:rPr>
                <w:sz w:val="22"/>
                <w:szCs w:val="22"/>
              </w:rPr>
              <w:t>22.17</w:t>
            </w:r>
          </w:p>
        </w:tc>
        <w:tc>
          <w:tcPr>
            <w:tcW w:w="1985"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7268364A" w14:textId="77777777" w:rsidR="00481F53" w:rsidRPr="00481F53" w:rsidRDefault="00481F53" w:rsidP="00481F53">
            <w:pPr>
              <w:ind w:firstLine="720"/>
              <w:rPr>
                <w:sz w:val="22"/>
                <w:szCs w:val="22"/>
              </w:rPr>
            </w:pPr>
            <w:r w:rsidRPr="00481F53">
              <w:rPr>
                <w:sz w:val="22"/>
                <w:szCs w:val="22"/>
              </w:rPr>
              <w:t>200</w:t>
            </w:r>
          </w:p>
        </w:tc>
      </w:tr>
      <w:tr w:rsidR="00481F53" w:rsidRPr="00481F53" w14:paraId="62C7A8F8" w14:textId="77777777" w:rsidTr="00481F53">
        <w:trPr>
          <w:trHeight w:val="152"/>
        </w:trPr>
        <w:tc>
          <w:tcPr>
            <w:tcW w:w="1692" w:type="dxa"/>
            <w:tcBorders>
              <w:top w:val="nil"/>
              <w:left w:val="single" w:sz="8" w:space="0" w:color="000000"/>
              <w:bottom w:val="nil"/>
              <w:right w:val="nil"/>
            </w:tcBorders>
            <w:shd w:val="clear" w:color="auto" w:fill="auto"/>
            <w:tcMar>
              <w:top w:w="15" w:type="dxa"/>
              <w:left w:w="108" w:type="dxa"/>
              <w:bottom w:w="0" w:type="dxa"/>
              <w:right w:w="108" w:type="dxa"/>
            </w:tcMar>
            <w:vAlign w:val="bottom"/>
            <w:hideMark/>
          </w:tcPr>
          <w:p w14:paraId="109AE4D2" w14:textId="77777777" w:rsidR="00481F53" w:rsidRPr="00481F53" w:rsidRDefault="00481F53" w:rsidP="00481F53">
            <w:pPr>
              <w:ind w:firstLine="720"/>
              <w:rPr>
                <w:sz w:val="22"/>
                <w:szCs w:val="22"/>
              </w:rPr>
            </w:pPr>
            <w:r w:rsidRPr="00481F53">
              <w:rPr>
                <w:sz w:val="22"/>
                <w:szCs w:val="22"/>
              </w:rPr>
              <w:t>18</w:t>
            </w:r>
          </w:p>
        </w:tc>
        <w:tc>
          <w:tcPr>
            <w:tcW w:w="3361" w:type="dxa"/>
            <w:gridSpan w:val="2"/>
            <w:tcBorders>
              <w:top w:val="nil"/>
              <w:left w:val="nil"/>
              <w:bottom w:val="nil"/>
              <w:right w:val="nil"/>
            </w:tcBorders>
            <w:shd w:val="clear" w:color="auto" w:fill="auto"/>
            <w:tcMar>
              <w:top w:w="15" w:type="dxa"/>
              <w:left w:w="108" w:type="dxa"/>
              <w:bottom w:w="0" w:type="dxa"/>
              <w:right w:w="108" w:type="dxa"/>
            </w:tcMar>
            <w:vAlign w:val="bottom"/>
            <w:hideMark/>
          </w:tcPr>
          <w:p w14:paraId="2148F367" w14:textId="5AF477BF" w:rsidR="00481F53" w:rsidRPr="00481F53" w:rsidRDefault="00481F53" w:rsidP="00481F53">
            <w:pPr>
              <w:jc w:val="center"/>
              <w:rPr>
                <w:sz w:val="22"/>
                <w:szCs w:val="22"/>
              </w:rPr>
            </w:pPr>
            <w:r>
              <w:rPr>
                <w:sz w:val="22"/>
                <w:szCs w:val="22"/>
              </w:rPr>
              <w:t xml:space="preserve">       </w:t>
            </w:r>
            <w:r w:rsidRPr="00481F53">
              <w:rPr>
                <w:sz w:val="22"/>
                <w:szCs w:val="22"/>
              </w:rPr>
              <w:t>2.89</w:t>
            </w:r>
          </w:p>
        </w:tc>
        <w:tc>
          <w:tcPr>
            <w:tcW w:w="2308" w:type="dxa"/>
            <w:tcBorders>
              <w:top w:val="nil"/>
              <w:left w:val="nil"/>
              <w:bottom w:val="nil"/>
              <w:right w:val="nil"/>
            </w:tcBorders>
            <w:shd w:val="clear" w:color="auto" w:fill="auto"/>
            <w:tcMar>
              <w:top w:w="15" w:type="dxa"/>
              <w:left w:w="108" w:type="dxa"/>
              <w:bottom w:w="0" w:type="dxa"/>
              <w:right w:w="108" w:type="dxa"/>
            </w:tcMar>
            <w:vAlign w:val="bottom"/>
            <w:hideMark/>
          </w:tcPr>
          <w:p w14:paraId="06AE8938" w14:textId="77777777" w:rsidR="00481F53" w:rsidRPr="00481F53" w:rsidRDefault="00481F53" w:rsidP="00481F53">
            <w:pPr>
              <w:ind w:firstLine="720"/>
              <w:rPr>
                <w:sz w:val="22"/>
                <w:szCs w:val="22"/>
              </w:rPr>
            </w:pPr>
            <w:r w:rsidRPr="00481F53">
              <w:rPr>
                <w:sz w:val="22"/>
                <w:szCs w:val="22"/>
              </w:rPr>
              <w:t>24.17</w:t>
            </w:r>
          </w:p>
        </w:tc>
        <w:tc>
          <w:tcPr>
            <w:tcW w:w="1985" w:type="dxa"/>
            <w:tcBorders>
              <w:top w:val="nil"/>
              <w:left w:val="nil"/>
              <w:bottom w:val="nil"/>
              <w:right w:val="single" w:sz="8" w:space="0" w:color="000000"/>
            </w:tcBorders>
            <w:shd w:val="clear" w:color="auto" w:fill="auto"/>
            <w:tcMar>
              <w:top w:w="15" w:type="dxa"/>
              <w:left w:w="108" w:type="dxa"/>
              <w:bottom w:w="0" w:type="dxa"/>
              <w:right w:w="108" w:type="dxa"/>
            </w:tcMar>
            <w:vAlign w:val="bottom"/>
            <w:hideMark/>
          </w:tcPr>
          <w:p w14:paraId="70D2D1CD" w14:textId="77777777" w:rsidR="00481F53" w:rsidRPr="00481F53" w:rsidRDefault="00481F53" w:rsidP="00481F53">
            <w:pPr>
              <w:ind w:firstLine="720"/>
              <w:rPr>
                <w:sz w:val="22"/>
                <w:szCs w:val="22"/>
              </w:rPr>
            </w:pPr>
            <w:r w:rsidRPr="00481F53">
              <w:rPr>
                <w:sz w:val="22"/>
                <w:szCs w:val="22"/>
              </w:rPr>
              <w:t>225</w:t>
            </w:r>
          </w:p>
        </w:tc>
      </w:tr>
      <w:tr w:rsidR="00481F53" w:rsidRPr="00481F53" w14:paraId="6EA5B96A" w14:textId="77777777" w:rsidTr="00481F53">
        <w:trPr>
          <w:trHeight w:val="166"/>
        </w:trPr>
        <w:tc>
          <w:tcPr>
            <w:tcW w:w="1692" w:type="dxa"/>
            <w:tcBorders>
              <w:top w:val="nil"/>
              <w:left w:val="single" w:sz="8" w:space="0" w:color="000000"/>
              <w:bottom w:val="single" w:sz="8" w:space="0" w:color="000000"/>
              <w:right w:val="nil"/>
            </w:tcBorders>
            <w:shd w:val="clear" w:color="auto" w:fill="auto"/>
            <w:tcMar>
              <w:top w:w="15" w:type="dxa"/>
              <w:left w:w="108" w:type="dxa"/>
              <w:bottom w:w="0" w:type="dxa"/>
              <w:right w:w="108" w:type="dxa"/>
            </w:tcMar>
            <w:vAlign w:val="bottom"/>
            <w:hideMark/>
          </w:tcPr>
          <w:p w14:paraId="20AA29E8" w14:textId="77777777" w:rsidR="00481F53" w:rsidRPr="00481F53" w:rsidRDefault="00481F53" w:rsidP="00481F53">
            <w:pPr>
              <w:ind w:firstLine="720"/>
              <w:rPr>
                <w:sz w:val="22"/>
                <w:szCs w:val="22"/>
              </w:rPr>
            </w:pPr>
            <w:r w:rsidRPr="00481F53">
              <w:rPr>
                <w:sz w:val="22"/>
                <w:szCs w:val="22"/>
              </w:rPr>
              <w:t>20</w:t>
            </w:r>
          </w:p>
        </w:tc>
        <w:tc>
          <w:tcPr>
            <w:tcW w:w="3361" w:type="dxa"/>
            <w:gridSpan w:val="2"/>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3B166DC4" w14:textId="41F525ED" w:rsidR="00481F53" w:rsidRPr="00481F53" w:rsidRDefault="00481F53" w:rsidP="00481F53">
            <w:pPr>
              <w:jc w:val="center"/>
              <w:rPr>
                <w:sz w:val="22"/>
                <w:szCs w:val="22"/>
              </w:rPr>
            </w:pPr>
            <w:r>
              <w:rPr>
                <w:sz w:val="22"/>
                <w:szCs w:val="22"/>
              </w:rPr>
              <w:t xml:space="preserve">      </w:t>
            </w:r>
            <w:r w:rsidRPr="00481F53">
              <w:rPr>
                <w:sz w:val="22"/>
                <w:szCs w:val="22"/>
              </w:rPr>
              <w:t>2.89</w:t>
            </w:r>
          </w:p>
        </w:tc>
        <w:tc>
          <w:tcPr>
            <w:tcW w:w="2308" w:type="dxa"/>
            <w:tcBorders>
              <w:top w:val="nil"/>
              <w:left w:val="nil"/>
              <w:bottom w:val="single" w:sz="8" w:space="0" w:color="000000"/>
              <w:right w:val="nil"/>
            </w:tcBorders>
            <w:shd w:val="clear" w:color="auto" w:fill="auto"/>
            <w:tcMar>
              <w:top w:w="15" w:type="dxa"/>
              <w:left w:w="108" w:type="dxa"/>
              <w:bottom w:w="0" w:type="dxa"/>
              <w:right w:w="108" w:type="dxa"/>
            </w:tcMar>
            <w:vAlign w:val="bottom"/>
            <w:hideMark/>
          </w:tcPr>
          <w:p w14:paraId="667DD2CA" w14:textId="77777777" w:rsidR="00481F53" w:rsidRPr="00481F53" w:rsidRDefault="00481F53" w:rsidP="00481F53">
            <w:pPr>
              <w:ind w:firstLine="720"/>
              <w:rPr>
                <w:sz w:val="22"/>
                <w:szCs w:val="22"/>
              </w:rPr>
            </w:pPr>
            <w:r w:rsidRPr="00481F53">
              <w:rPr>
                <w:sz w:val="22"/>
                <w:szCs w:val="22"/>
              </w:rPr>
              <w:t>26.17</w:t>
            </w:r>
          </w:p>
        </w:tc>
        <w:tc>
          <w:tcPr>
            <w:tcW w:w="1985" w:type="dxa"/>
            <w:tcBorders>
              <w:top w:val="nil"/>
              <w:left w:val="nil"/>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040C8061" w14:textId="77777777" w:rsidR="00481F53" w:rsidRPr="00481F53" w:rsidRDefault="00481F53" w:rsidP="00481F53">
            <w:pPr>
              <w:ind w:firstLine="720"/>
              <w:rPr>
                <w:sz w:val="22"/>
                <w:szCs w:val="22"/>
              </w:rPr>
            </w:pPr>
            <w:r w:rsidRPr="00481F53">
              <w:rPr>
                <w:sz w:val="22"/>
                <w:szCs w:val="22"/>
              </w:rPr>
              <w:t>225</w:t>
            </w:r>
          </w:p>
        </w:tc>
      </w:tr>
    </w:tbl>
    <w:p w14:paraId="33F2F5D2" w14:textId="09A68703" w:rsidR="007B5838" w:rsidRPr="00481F53" w:rsidRDefault="007B5838" w:rsidP="00481F53">
      <w:pPr>
        <w:ind w:firstLine="720"/>
        <w:rPr>
          <w:sz w:val="22"/>
          <w:szCs w:val="22"/>
        </w:rPr>
      </w:pPr>
      <w:r w:rsidRPr="007B46E0">
        <w:rPr>
          <w:sz w:val="22"/>
          <w:szCs w:val="22"/>
        </w:rPr>
        <w:t>*Larger sizes are available upon request.</w:t>
      </w:r>
    </w:p>
    <w:p w14:paraId="7301B39D" w14:textId="77777777" w:rsidR="007B5838" w:rsidRDefault="007B5838" w:rsidP="00AD196A">
      <w:pPr>
        <w:jc w:val="both"/>
        <w:rPr>
          <w:b/>
          <w:bCs/>
          <w:iCs/>
          <w:sz w:val="22"/>
          <w:szCs w:val="22"/>
        </w:rPr>
      </w:pPr>
    </w:p>
    <w:p w14:paraId="23547703" w14:textId="77777777" w:rsidR="007B5838" w:rsidRDefault="007B5838" w:rsidP="007B5838">
      <w:pPr>
        <w:ind w:left="720"/>
        <w:jc w:val="both"/>
        <w:rPr>
          <w:b/>
          <w:bCs/>
          <w:iCs/>
          <w:sz w:val="22"/>
          <w:szCs w:val="22"/>
        </w:rPr>
      </w:pPr>
    </w:p>
    <w:p w14:paraId="0AF7839D" w14:textId="44C4D449" w:rsidR="003E5C8C" w:rsidRPr="00D3114B" w:rsidRDefault="003E5C8C" w:rsidP="00481F53">
      <w:pPr>
        <w:ind w:left="720"/>
        <w:rPr>
          <w:rFonts w:ascii="Arial" w:hAnsi="Arial" w:cs="Arial"/>
          <w:sz w:val="22"/>
          <w:szCs w:val="22"/>
        </w:rPr>
      </w:pPr>
      <w:r w:rsidRPr="00D3114B">
        <w:rPr>
          <w:rFonts w:ascii="Arial" w:hAnsi="Arial" w:cs="Arial"/>
          <w:b/>
          <w:sz w:val="22"/>
          <w:szCs w:val="22"/>
        </w:rPr>
        <w:lastRenderedPageBreak/>
        <w:t>2.0</w:t>
      </w:r>
      <w:r w:rsidR="00481F53" w:rsidRPr="00D3114B">
        <w:rPr>
          <w:rFonts w:ascii="Arial" w:hAnsi="Arial" w:cs="Arial"/>
          <w:b/>
          <w:sz w:val="22"/>
          <w:szCs w:val="22"/>
        </w:rPr>
        <w:t>4</w:t>
      </w:r>
      <w:r w:rsidRPr="00D3114B">
        <w:rPr>
          <w:rFonts w:ascii="Arial" w:hAnsi="Arial" w:cs="Arial"/>
          <w:b/>
          <w:sz w:val="22"/>
          <w:szCs w:val="22"/>
        </w:rPr>
        <w:tab/>
        <w:t>Fittings:</w:t>
      </w:r>
      <w:r w:rsidRPr="00D3114B">
        <w:rPr>
          <w:rFonts w:ascii="Arial" w:hAnsi="Arial" w:cs="Arial"/>
          <w:sz w:val="22"/>
          <w:szCs w:val="22"/>
        </w:rPr>
        <w:t xml:space="preserve"> </w:t>
      </w:r>
      <w:r w:rsidR="00481F53" w:rsidRPr="00D3114B">
        <w:rPr>
          <w:rFonts w:ascii="Arial" w:hAnsi="Arial" w:cs="Arial"/>
          <w:sz w:val="22"/>
          <w:szCs w:val="22"/>
        </w:rPr>
        <w:t>All fittings will conform to pipe type and will be insulated and jacketed with materials supplied by the system supplier as per manufacturers’ standard procedures.</w:t>
      </w:r>
    </w:p>
    <w:p w14:paraId="768B62FE" w14:textId="158F003B" w:rsidR="007B46E0" w:rsidRPr="00D3114B" w:rsidRDefault="007B46E0" w:rsidP="007B5838">
      <w:pPr>
        <w:jc w:val="both"/>
        <w:rPr>
          <w:rFonts w:ascii="Arial" w:hAnsi="Arial" w:cs="Arial"/>
          <w:iCs/>
          <w:sz w:val="22"/>
          <w:szCs w:val="22"/>
        </w:rPr>
      </w:pPr>
    </w:p>
    <w:p w14:paraId="095021A4" w14:textId="0CC90968" w:rsidR="007B46E0" w:rsidRPr="00D3114B" w:rsidRDefault="003E5C8C" w:rsidP="00481F53">
      <w:pPr>
        <w:ind w:left="720"/>
        <w:jc w:val="both"/>
        <w:rPr>
          <w:rFonts w:ascii="Arial" w:hAnsi="Arial" w:cs="Arial"/>
          <w:sz w:val="22"/>
          <w:szCs w:val="22"/>
        </w:rPr>
      </w:pPr>
      <w:r w:rsidRPr="00D3114B">
        <w:rPr>
          <w:rFonts w:ascii="Arial" w:hAnsi="Arial" w:cs="Arial"/>
          <w:b/>
          <w:sz w:val="22"/>
          <w:szCs w:val="22"/>
        </w:rPr>
        <w:t>2.0</w:t>
      </w:r>
      <w:r w:rsidR="00481F53" w:rsidRPr="00D3114B">
        <w:rPr>
          <w:rFonts w:ascii="Arial" w:hAnsi="Arial" w:cs="Arial"/>
          <w:b/>
          <w:sz w:val="22"/>
          <w:szCs w:val="22"/>
        </w:rPr>
        <w:t>5</w:t>
      </w:r>
      <w:r w:rsidR="007B46E0" w:rsidRPr="00D3114B">
        <w:rPr>
          <w:rFonts w:ascii="Arial" w:hAnsi="Arial" w:cs="Arial"/>
          <w:b/>
          <w:sz w:val="22"/>
          <w:szCs w:val="22"/>
        </w:rPr>
        <w:tab/>
      </w:r>
      <w:proofErr w:type="spellStart"/>
      <w:r w:rsidR="00D3114B" w:rsidRPr="00D3114B">
        <w:rPr>
          <w:rFonts w:ascii="Arial" w:hAnsi="Arial" w:cs="Arial"/>
          <w:b/>
          <w:sz w:val="22"/>
          <w:szCs w:val="22"/>
        </w:rPr>
        <w:t>RhinoJoints</w:t>
      </w:r>
      <w:proofErr w:type="spellEnd"/>
      <w:r w:rsidR="00D3114B" w:rsidRPr="00D3114B">
        <w:rPr>
          <w:rFonts w:ascii="Arial" w:hAnsi="Arial" w:cs="Arial"/>
          <w:b/>
          <w:sz w:val="22"/>
          <w:szCs w:val="22"/>
        </w:rPr>
        <w:t xml:space="preserve"> (optional):</w:t>
      </w:r>
      <w:r w:rsidR="00D3114B" w:rsidRPr="00D3114B">
        <w:rPr>
          <w:rFonts w:ascii="Arial" w:hAnsi="Arial" w:cs="Arial"/>
          <w:sz w:val="22"/>
          <w:szCs w:val="22"/>
        </w:rPr>
        <w:t xml:space="preserve"> After welding and testing, all joints on outer polyethylene joint shall be certified EN 489, </w:t>
      </w:r>
      <w:proofErr w:type="spellStart"/>
      <w:r w:rsidR="00D3114B" w:rsidRPr="00D3114B">
        <w:rPr>
          <w:rFonts w:ascii="Arial" w:hAnsi="Arial" w:cs="Arial"/>
          <w:sz w:val="22"/>
          <w:szCs w:val="22"/>
        </w:rPr>
        <w:t>RhinoJoint</w:t>
      </w:r>
      <w:proofErr w:type="spellEnd"/>
      <w:r w:rsidR="00D3114B" w:rsidRPr="00D3114B">
        <w:rPr>
          <w:rFonts w:ascii="Arial" w:hAnsi="Arial" w:cs="Arial"/>
          <w:sz w:val="22"/>
          <w:szCs w:val="22"/>
        </w:rPr>
        <w:t xml:space="preserve"> by </w:t>
      </w:r>
      <w:proofErr w:type="spellStart"/>
      <w:r w:rsidR="00D3114B" w:rsidRPr="00D3114B">
        <w:rPr>
          <w:rFonts w:ascii="Arial" w:hAnsi="Arial" w:cs="Arial"/>
          <w:sz w:val="22"/>
          <w:szCs w:val="22"/>
        </w:rPr>
        <w:t>Rovanco</w:t>
      </w:r>
      <w:proofErr w:type="spellEnd"/>
      <w:r w:rsidR="00D3114B" w:rsidRPr="00D3114B">
        <w:rPr>
          <w:rFonts w:ascii="Arial" w:hAnsi="Arial" w:cs="Arial"/>
          <w:sz w:val="22"/>
          <w:szCs w:val="22"/>
        </w:rPr>
        <w:t xml:space="preserve"> or equal. Certification required during submittal. Joints must be air tested in a way that the polyethylene is not drilled into. Air test from the side of joint is recommended. Contractor to log each joint and present to owner at time of final test.</w:t>
      </w:r>
    </w:p>
    <w:p w14:paraId="19F76E12" w14:textId="0FB0CECE" w:rsidR="007B46E0" w:rsidRPr="00D3114B" w:rsidRDefault="007B46E0" w:rsidP="00721D17">
      <w:pPr>
        <w:jc w:val="both"/>
        <w:rPr>
          <w:rFonts w:ascii="Arial" w:hAnsi="Arial" w:cs="Arial"/>
          <w:bCs/>
          <w:iCs/>
          <w:sz w:val="22"/>
          <w:szCs w:val="22"/>
        </w:rPr>
      </w:pPr>
    </w:p>
    <w:p w14:paraId="541C0782" w14:textId="46B770BE" w:rsidR="007B46E0" w:rsidRPr="00D3114B" w:rsidRDefault="007B46E0" w:rsidP="00721D17">
      <w:pPr>
        <w:ind w:left="720"/>
        <w:jc w:val="both"/>
        <w:rPr>
          <w:rFonts w:ascii="Arial" w:hAnsi="Arial" w:cs="Arial"/>
          <w:sz w:val="22"/>
          <w:szCs w:val="22"/>
        </w:rPr>
      </w:pPr>
      <w:r w:rsidRPr="00D3114B">
        <w:rPr>
          <w:rFonts w:ascii="Arial" w:hAnsi="Arial" w:cs="Arial"/>
          <w:b/>
          <w:sz w:val="22"/>
          <w:szCs w:val="22"/>
        </w:rPr>
        <w:t>2.0</w:t>
      </w:r>
      <w:r w:rsidR="00721D17" w:rsidRPr="00D3114B">
        <w:rPr>
          <w:rFonts w:ascii="Arial" w:hAnsi="Arial" w:cs="Arial"/>
          <w:b/>
          <w:sz w:val="22"/>
          <w:szCs w:val="22"/>
        </w:rPr>
        <w:t>6</w:t>
      </w:r>
      <w:r w:rsidRPr="00D3114B">
        <w:rPr>
          <w:rFonts w:ascii="Arial" w:hAnsi="Arial" w:cs="Arial"/>
          <w:b/>
          <w:sz w:val="22"/>
          <w:szCs w:val="22"/>
        </w:rPr>
        <w:tab/>
      </w:r>
      <w:r w:rsidR="003E5C8C" w:rsidRPr="00D3114B">
        <w:rPr>
          <w:rFonts w:ascii="Arial" w:hAnsi="Arial" w:cs="Arial"/>
          <w:b/>
          <w:sz w:val="22"/>
          <w:szCs w:val="22"/>
        </w:rPr>
        <w:t>Backfill</w:t>
      </w:r>
      <w:r w:rsidRPr="00D3114B">
        <w:rPr>
          <w:rFonts w:ascii="Arial" w:hAnsi="Arial" w:cs="Arial"/>
          <w:b/>
          <w:sz w:val="22"/>
          <w:szCs w:val="22"/>
        </w:rPr>
        <w:t>:</w:t>
      </w:r>
      <w:r w:rsidRPr="00D3114B">
        <w:rPr>
          <w:rFonts w:ascii="Arial" w:hAnsi="Arial" w:cs="Arial"/>
          <w:sz w:val="22"/>
          <w:szCs w:val="22"/>
        </w:rPr>
        <w:t xml:space="preserve"> </w:t>
      </w:r>
      <w:r w:rsidR="00721D17" w:rsidRPr="00D3114B">
        <w:rPr>
          <w:rFonts w:ascii="Arial" w:hAnsi="Arial" w:cs="Arial"/>
          <w:sz w:val="22"/>
          <w:szCs w:val="22"/>
        </w:rPr>
        <w:t>Should be tamped compactly in place so as to assure a stable surface.</w:t>
      </w:r>
      <w:r w:rsidR="00D3114B">
        <w:rPr>
          <w:rFonts w:ascii="Arial" w:hAnsi="Arial" w:cs="Arial"/>
          <w:sz w:val="22"/>
          <w:szCs w:val="22"/>
        </w:rPr>
        <w:t xml:space="preserve"> </w:t>
      </w:r>
      <w:r w:rsidR="00721D17" w:rsidRPr="00D3114B">
        <w:rPr>
          <w:rFonts w:ascii="Arial" w:hAnsi="Arial" w:cs="Arial"/>
          <w:sz w:val="22"/>
          <w:szCs w:val="22"/>
        </w:rPr>
        <w:t>No rock should be used in the first foot of backfill.</w:t>
      </w:r>
      <w:r w:rsidR="00D3114B">
        <w:rPr>
          <w:rFonts w:ascii="Arial" w:hAnsi="Arial" w:cs="Arial"/>
          <w:sz w:val="22"/>
          <w:szCs w:val="22"/>
        </w:rPr>
        <w:t xml:space="preserve"> </w:t>
      </w:r>
      <w:r w:rsidR="00721D17" w:rsidRPr="00D3114B">
        <w:rPr>
          <w:rFonts w:ascii="Arial" w:hAnsi="Arial" w:cs="Arial"/>
          <w:sz w:val="22"/>
          <w:szCs w:val="22"/>
        </w:rPr>
        <w:t>24 inches, top to pipe to grade, of compacted fill shall meet H-20 Highway Loading.</w:t>
      </w:r>
    </w:p>
    <w:p w14:paraId="0CFA7820" w14:textId="0ADBB5D6" w:rsidR="007B46E0" w:rsidRPr="00D3114B" w:rsidRDefault="007B46E0" w:rsidP="00FE00A8">
      <w:pPr>
        <w:ind w:left="720"/>
        <w:jc w:val="both"/>
        <w:rPr>
          <w:rFonts w:ascii="Arial" w:hAnsi="Arial" w:cs="Arial"/>
          <w:bCs/>
          <w:iCs/>
          <w:sz w:val="22"/>
          <w:szCs w:val="22"/>
        </w:rPr>
      </w:pPr>
    </w:p>
    <w:p w14:paraId="4B8D6C4A" w14:textId="45874AEB" w:rsidR="00721D17" w:rsidRPr="00D3114B" w:rsidRDefault="00721D17" w:rsidP="00721D17">
      <w:pPr>
        <w:ind w:left="720"/>
        <w:rPr>
          <w:rFonts w:ascii="Arial" w:hAnsi="Arial" w:cs="Arial"/>
          <w:sz w:val="22"/>
          <w:szCs w:val="22"/>
        </w:rPr>
      </w:pPr>
      <w:r w:rsidRPr="00D3114B">
        <w:rPr>
          <w:rFonts w:ascii="Arial" w:hAnsi="Arial" w:cs="Arial"/>
          <w:b/>
          <w:sz w:val="22"/>
          <w:szCs w:val="22"/>
        </w:rPr>
        <w:t>2.07</w:t>
      </w:r>
      <w:r w:rsidRPr="00D3114B">
        <w:rPr>
          <w:rFonts w:ascii="Arial" w:hAnsi="Arial" w:cs="Arial"/>
          <w:b/>
          <w:sz w:val="22"/>
          <w:szCs w:val="22"/>
        </w:rPr>
        <w:tab/>
        <w:t>Leak Detection:</w:t>
      </w:r>
      <w:r w:rsidRPr="00D3114B">
        <w:rPr>
          <w:rFonts w:ascii="Arial" w:hAnsi="Arial" w:cs="Arial"/>
          <w:sz w:val="22"/>
          <w:szCs w:val="22"/>
        </w:rPr>
        <w:t xml:space="preserve"> </w:t>
      </w:r>
      <w:r w:rsidR="00D3114B" w:rsidRPr="00D3114B">
        <w:rPr>
          <w:rFonts w:ascii="Arial" w:hAnsi="Arial" w:cs="Arial"/>
          <w:sz w:val="22"/>
          <w:szCs w:val="22"/>
        </w:rPr>
        <w:t>Shall be a Nordic Leak Detection system consisting of 2 single-strand, bare copper wires, with one being blank and the other tinned, which will function in tandem to locate moisture by means of resistance or pulse measurements. Leak detection system will include a unit utilizing TDR (time Domain Reflectometer) to monitor leak detection system. Copper wiring and leak detection box must meet specifications and be submitted at bid time.</w:t>
      </w:r>
    </w:p>
    <w:p w14:paraId="4E6330D6" w14:textId="77777777" w:rsidR="00721D17" w:rsidRPr="00D3114B" w:rsidRDefault="00721D17" w:rsidP="00721D17">
      <w:pPr>
        <w:ind w:left="720"/>
        <w:jc w:val="both"/>
        <w:rPr>
          <w:rFonts w:ascii="Arial" w:hAnsi="Arial" w:cs="Arial"/>
          <w:sz w:val="22"/>
          <w:szCs w:val="22"/>
        </w:rPr>
      </w:pPr>
    </w:p>
    <w:p w14:paraId="1A7FB4CA" w14:textId="3BD9187B" w:rsidR="00721D17" w:rsidRPr="00D3114B" w:rsidRDefault="00721D17" w:rsidP="00721D17">
      <w:pPr>
        <w:ind w:left="720"/>
        <w:jc w:val="both"/>
        <w:rPr>
          <w:rFonts w:ascii="Arial" w:hAnsi="Arial" w:cs="Arial"/>
          <w:sz w:val="22"/>
          <w:szCs w:val="22"/>
        </w:rPr>
      </w:pPr>
      <w:r w:rsidRPr="00D3114B">
        <w:rPr>
          <w:rFonts w:ascii="Arial" w:hAnsi="Arial" w:cs="Arial"/>
          <w:b/>
          <w:sz w:val="22"/>
          <w:szCs w:val="22"/>
        </w:rPr>
        <w:t>2.08</w:t>
      </w:r>
      <w:r w:rsidRPr="00D3114B">
        <w:rPr>
          <w:rFonts w:ascii="Arial" w:hAnsi="Arial" w:cs="Arial"/>
          <w:b/>
          <w:sz w:val="22"/>
          <w:szCs w:val="22"/>
        </w:rPr>
        <w:tab/>
        <w:t>Manufacturer’s Assistance:</w:t>
      </w:r>
      <w:r w:rsidRPr="00D3114B">
        <w:rPr>
          <w:rFonts w:ascii="Arial" w:hAnsi="Arial" w:cs="Arial"/>
          <w:sz w:val="22"/>
          <w:szCs w:val="22"/>
        </w:rPr>
        <w:t xml:space="preserve"> </w:t>
      </w:r>
      <w:proofErr w:type="spellStart"/>
      <w:r w:rsidRPr="00D3114B">
        <w:rPr>
          <w:rFonts w:ascii="Arial" w:hAnsi="Arial" w:cs="Arial"/>
          <w:sz w:val="22"/>
          <w:szCs w:val="22"/>
        </w:rPr>
        <w:t>Rovanco</w:t>
      </w:r>
      <w:proofErr w:type="spellEnd"/>
      <w:r w:rsidRPr="00D3114B">
        <w:rPr>
          <w:rFonts w:ascii="Arial" w:hAnsi="Arial" w:cs="Arial"/>
          <w:sz w:val="22"/>
          <w:szCs w:val="22"/>
        </w:rPr>
        <w:t xml:space="preserve"> will provide a field service man on-site to properly train the installing personnel in all phases of installation, (if required).</w:t>
      </w:r>
    </w:p>
    <w:p w14:paraId="544A964D" w14:textId="77777777" w:rsidR="00721D17" w:rsidRPr="00D3114B" w:rsidRDefault="00721D17" w:rsidP="00721D17">
      <w:pPr>
        <w:rPr>
          <w:rFonts w:ascii="Arial" w:hAnsi="Arial" w:cs="Arial"/>
          <w:sz w:val="22"/>
          <w:szCs w:val="22"/>
        </w:rPr>
      </w:pPr>
    </w:p>
    <w:p w14:paraId="196543B8" w14:textId="04167015" w:rsidR="003E5C8C" w:rsidRPr="00D3114B" w:rsidRDefault="007B46E0" w:rsidP="00721D17">
      <w:pPr>
        <w:ind w:left="720"/>
        <w:rPr>
          <w:rFonts w:ascii="Arial" w:hAnsi="Arial" w:cs="Arial"/>
          <w:sz w:val="22"/>
          <w:szCs w:val="22"/>
        </w:rPr>
      </w:pPr>
      <w:r w:rsidRPr="00D3114B">
        <w:rPr>
          <w:rFonts w:ascii="Arial" w:hAnsi="Arial" w:cs="Arial"/>
          <w:b/>
          <w:sz w:val="22"/>
          <w:szCs w:val="22"/>
        </w:rPr>
        <w:t>2.</w:t>
      </w:r>
      <w:r w:rsidR="00721D17" w:rsidRPr="00D3114B">
        <w:rPr>
          <w:rFonts w:ascii="Arial" w:hAnsi="Arial" w:cs="Arial"/>
          <w:b/>
          <w:sz w:val="22"/>
          <w:szCs w:val="22"/>
        </w:rPr>
        <w:t>09</w:t>
      </w:r>
      <w:r w:rsidRPr="00D3114B">
        <w:rPr>
          <w:rFonts w:ascii="Arial" w:hAnsi="Arial" w:cs="Arial"/>
          <w:b/>
          <w:sz w:val="22"/>
          <w:szCs w:val="22"/>
        </w:rPr>
        <w:tab/>
        <w:t>Approved Vendors:</w:t>
      </w:r>
      <w:r w:rsidRPr="00D3114B">
        <w:rPr>
          <w:rFonts w:ascii="Arial" w:hAnsi="Arial" w:cs="Arial"/>
          <w:sz w:val="22"/>
          <w:szCs w:val="22"/>
        </w:rPr>
        <w:t xml:space="preserve"> </w:t>
      </w:r>
      <w:r w:rsidR="00721D17" w:rsidRPr="00D3114B">
        <w:rPr>
          <w:rFonts w:ascii="Arial" w:hAnsi="Arial" w:cs="Arial"/>
          <w:sz w:val="22"/>
          <w:szCs w:val="22"/>
        </w:rPr>
        <w:t xml:space="preserve">Insul-8 Thin Wall Systems by </w:t>
      </w:r>
      <w:proofErr w:type="spellStart"/>
      <w:r w:rsidR="00721D17" w:rsidRPr="00D3114B">
        <w:rPr>
          <w:rFonts w:ascii="Arial" w:hAnsi="Arial" w:cs="Arial"/>
          <w:sz w:val="22"/>
          <w:szCs w:val="22"/>
        </w:rPr>
        <w:t>Rovanco</w:t>
      </w:r>
      <w:proofErr w:type="spellEnd"/>
      <w:r w:rsidR="00721D17" w:rsidRPr="00D3114B">
        <w:rPr>
          <w:rFonts w:ascii="Arial" w:hAnsi="Arial" w:cs="Arial"/>
          <w:sz w:val="22"/>
          <w:szCs w:val="22"/>
        </w:rPr>
        <w:t xml:space="preserve">, Joliet, Illinois or approved, ISO </w:t>
      </w:r>
      <w:r w:rsidR="002F4EEE">
        <w:rPr>
          <w:rFonts w:ascii="Arial" w:hAnsi="Arial" w:cs="Arial"/>
          <w:sz w:val="22"/>
          <w:szCs w:val="22"/>
        </w:rPr>
        <w:t xml:space="preserve">9001 </w:t>
      </w:r>
      <w:r w:rsidR="00721D17" w:rsidRPr="00D3114B">
        <w:rPr>
          <w:rFonts w:ascii="Arial" w:hAnsi="Arial" w:cs="Arial"/>
          <w:sz w:val="22"/>
          <w:szCs w:val="22"/>
        </w:rPr>
        <w:t>Certified equal.</w:t>
      </w:r>
      <w:r w:rsidR="00D3114B">
        <w:rPr>
          <w:rFonts w:ascii="Arial" w:hAnsi="Arial" w:cs="Arial"/>
          <w:sz w:val="22"/>
          <w:szCs w:val="22"/>
        </w:rPr>
        <w:t xml:space="preserve"> </w:t>
      </w:r>
      <w:r w:rsidR="00721D17" w:rsidRPr="00D3114B">
        <w:rPr>
          <w:rFonts w:ascii="Arial" w:hAnsi="Arial" w:cs="Arial"/>
          <w:sz w:val="22"/>
          <w:szCs w:val="22"/>
        </w:rPr>
        <w:t>Any alternate supplier must submit their technical data to the engineer ten days prior to bid date to be approved in writing as an equal.</w:t>
      </w:r>
    </w:p>
    <w:sectPr w:rsidR="003E5C8C" w:rsidRPr="00D3114B"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14355" w14:textId="77777777" w:rsidR="00CC1DB9" w:rsidRDefault="00CC1DB9" w:rsidP="00721F01">
      <w:r>
        <w:separator/>
      </w:r>
    </w:p>
  </w:endnote>
  <w:endnote w:type="continuationSeparator" w:id="0">
    <w:p w14:paraId="521D170C" w14:textId="77777777" w:rsidR="00CC1DB9" w:rsidRDefault="00CC1DB9"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C9F1" w14:textId="1582418C" w:rsidR="00721F01" w:rsidRDefault="00721F01" w:rsidP="00721F01">
    <w:pPr>
      <w:pStyle w:val="Footer"/>
      <w:jc w:val="center"/>
    </w:pPr>
    <w:r w:rsidRPr="00945D9F">
      <w:rPr>
        <w:rFonts w:ascii="Cooper Black" w:hAnsi="Cooper Black"/>
      </w:rPr>
      <w:t>Serving the industry with quality products since 1969</w:t>
    </w:r>
  </w:p>
  <w:p w14:paraId="2FA91BD6" w14:textId="77777777" w:rsidR="00721F01" w:rsidRDefault="00721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49C11" w14:textId="77777777" w:rsidR="00CC1DB9" w:rsidRDefault="00CC1DB9" w:rsidP="00721F01">
      <w:r>
        <w:separator/>
      </w:r>
    </w:p>
  </w:footnote>
  <w:footnote w:type="continuationSeparator" w:id="0">
    <w:p w14:paraId="3C9A3592" w14:textId="77777777" w:rsidR="00CC1DB9" w:rsidRDefault="00CC1DB9"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D7059"/>
    <w:multiLevelType w:val="hybridMultilevel"/>
    <w:tmpl w:val="A59E3294"/>
    <w:lvl w:ilvl="0" w:tplc="BC268B0E">
      <w:start w:val="1"/>
      <w:numFmt w:val="bullet"/>
      <w:lvlText w:val="•"/>
      <w:lvlJc w:val="left"/>
      <w:pPr>
        <w:tabs>
          <w:tab w:val="num" w:pos="720"/>
        </w:tabs>
        <w:ind w:left="720" w:hanging="360"/>
      </w:pPr>
      <w:rPr>
        <w:rFonts w:ascii="Times New Roman" w:hAnsi="Times New Roman" w:hint="default"/>
      </w:rPr>
    </w:lvl>
    <w:lvl w:ilvl="1" w:tplc="3FD05DE8" w:tentative="1">
      <w:start w:val="1"/>
      <w:numFmt w:val="bullet"/>
      <w:lvlText w:val="•"/>
      <w:lvlJc w:val="left"/>
      <w:pPr>
        <w:tabs>
          <w:tab w:val="num" w:pos="1440"/>
        </w:tabs>
        <w:ind w:left="1440" w:hanging="360"/>
      </w:pPr>
      <w:rPr>
        <w:rFonts w:ascii="Times New Roman" w:hAnsi="Times New Roman" w:hint="default"/>
      </w:rPr>
    </w:lvl>
    <w:lvl w:ilvl="2" w:tplc="ED1E3FC6" w:tentative="1">
      <w:start w:val="1"/>
      <w:numFmt w:val="bullet"/>
      <w:lvlText w:val="•"/>
      <w:lvlJc w:val="left"/>
      <w:pPr>
        <w:tabs>
          <w:tab w:val="num" w:pos="2160"/>
        </w:tabs>
        <w:ind w:left="2160" w:hanging="360"/>
      </w:pPr>
      <w:rPr>
        <w:rFonts w:ascii="Times New Roman" w:hAnsi="Times New Roman" w:hint="default"/>
      </w:rPr>
    </w:lvl>
    <w:lvl w:ilvl="3" w:tplc="0AF49856" w:tentative="1">
      <w:start w:val="1"/>
      <w:numFmt w:val="bullet"/>
      <w:lvlText w:val="•"/>
      <w:lvlJc w:val="left"/>
      <w:pPr>
        <w:tabs>
          <w:tab w:val="num" w:pos="2880"/>
        </w:tabs>
        <w:ind w:left="2880" w:hanging="360"/>
      </w:pPr>
      <w:rPr>
        <w:rFonts w:ascii="Times New Roman" w:hAnsi="Times New Roman" w:hint="default"/>
      </w:rPr>
    </w:lvl>
    <w:lvl w:ilvl="4" w:tplc="81FC2D58" w:tentative="1">
      <w:start w:val="1"/>
      <w:numFmt w:val="bullet"/>
      <w:lvlText w:val="•"/>
      <w:lvlJc w:val="left"/>
      <w:pPr>
        <w:tabs>
          <w:tab w:val="num" w:pos="3600"/>
        </w:tabs>
        <w:ind w:left="3600" w:hanging="360"/>
      </w:pPr>
      <w:rPr>
        <w:rFonts w:ascii="Times New Roman" w:hAnsi="Times New Roman" w:hint="default"/>
      </w:rPr>
    </w:lvl>
    <w:lvl w:ilvl="5" w:tplc="14AA15CC" w:tentative="1">
      <w:start w:val="1"/>
      <w:numFmt w:val="bullet"/>
      <w:lvlText w:val="•"/>
      <w:lvlJc w:val="left"/>
      <w:pPr>
        <w:tabs>
          <w:tab w:val="num" w:pos="4320"/>
        </w:tabs>
        <w:ind w:left="4320" w:hanging="360"/>
      </w:pPr>
      <w:rPr>
        <w:rFonts w:ascii="Times New Roman" w:hAnsi="Times New Roman" w:hint="default"/>
      </w:rPr>
    </w:lvl>
    <w:lvl w:ilvl="6" w:tplc="707A5C82" w:tentative="1">
      <w:start w:val="1"/>
      <w:numFmt w:val="bullet"/>
      <w:lvlText w:val="•"/>
      <w:lvlJc w:val="left"/>
      <w:pPr>
        <w:tabs>
          <w:tab w:val="num" w:pos="5040"/>
        </w:tabs>
        <w:ind w:left="5040" w:hanging="360"/>
      </w:pPr>
      <w:rPr>
        <w:rFonts w:ascii="Times New Roman" w:hAnsi="Times New Roman" w:hint="default"/>
      </w:rPr>
    </w:lvl>
    <w:lvl w:ilvl="7" w:tplc="3C0C138A" w:tentative="1">
      <w:start w:val="1"/>
      <w:numFmt w:val="bullet"/>
      <w:lvlText w:val="•"/>
      <w:lvlJc w:val="left"/>
      <w:pPr>
        <w:tabs>
          <w:tab w:val="num" w:pos="5760"/>
        </w:tabs>
        <w:ind w:left="5760" w:hanging="360"/>
      </w:pPr>
      <w:rPr>
        <w:rFonts w:ascii="Times New Roman" w:hAnsi="Times New Roman" w:hint="default"/>
      </w:rPr>
    </w:lvl>
    <w:lvl w:ilvl="8" w:tplc="DA36EB2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B5E204F"/>
    <w:multiLevelType w:val="multilevel"/>
    <w:tmpl w:val="64522428"/>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E0987"/>
    <w:rsid w:val="00236F20"/>
    <w:rsid w:val="00282B68"/>
    <w:rsid w:val="002F4EEE"/>
    <w:rsid w:val="002F6EC4"/>
    <w:rsid w:val="00345692"/>
    <w:rsid w:val="003E5C8C"/>
    <w:rsid w:val="00416A7F"/>
    <w:rsid w:val="00481F53"/>
    <w:rsid w:val="004D17D6"/>
    <w:rsid w:val="00597E30"/>
    <w:rsid w:val="005B67C7"/>
    <w:rsid w:val="0064541B"/>
    <w:rsid w:val="006D583A"/>
    <w:rsid w:val="00721D17"/>
    <w:rsid w:val="00721F01"/>
    <w:rsid w:val="007351FC"/>
    <w:rsid w:val="0079008F"/>
    <w:rsid w:val="007B46E0"/>
    <w:rsid w:val="007B5838"/>
    <w:rsid w:val="00903931"/>
    <w:rsid w:val="00A40F46"/>
    <w:rsid w:val="00AD196A"/>
    <w:rsid w:val="00CA0503"/>
    <w:rsid w:val="00CC1DB9"/>
    <w:rsid w:val="00D3114B"/>
    <w:rsid w:val="00F202B8"/>
    <w:rsid w:val="00F73A12"/>
    <w:rsid w:val="00F76E14"/>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C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character" w:styleId="PlaceholderText">
    <w:name w:val="Placeholder Text"/>
    <w:basedOn w:val="DefaultParagraphFont"/>
    <w:uiPriority w:val="99"/>
    <w:semiHidden/>
    <w:rsid w:val="007B46E0"/>
    <w:rPr>
      <w:color w:val="808080"/>
    </w:rPr>
  </w:style>
  <w:style w:type="paragraph" w:styleId="NormalWeb">
    <w:name w:val="Normal (Web)"/>
    <w:basedOn w:val="Normal"/>
    <w:uiPriority w:val="99"/>
    <w:semiHidden/>
    <w:unhideWhenUsed/>
    <w:rsid w:val="00F76E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11528">
      <w:bodyDiv w:val="1"/>
      <w:marLeft w:val="0"/>
      <w:marRight w:val="0"/>
      <w:marTop w:val="0"/>
      <w:marBottom w:val="0"/>
      <w:divBdr>
        <w:top w:val="none" w:sz="0" w:space="0" w:color="auto"/>
        <w:left w:val="none" w:sz="0" w:space="0" w:color="auto"/>
        <w:bottom w:val="none" w:sz="0" w:space="0" w:color="auto"/>
        <w:right w:val="none" w:sz="0" w:space="0" w:color="auto"/>
      </w:divBdr>
    </w:div>
    <w:div w:id="526068625">
      <w:bodyDiv w:val="1"/>
      <w:marLeft w:val="0"/>
      <w:marRight w:val="0"/>
      <w:marTop w:val="0"/>
      <w:marBottom w:val="0"/>
      <w:divBdr>
        <w:top w:val="none" w:sz="0" w:space="0" w:color="auto"/>
        <w:left w:val="none" w:sz="0" w:space="0" w:color="auto"/>
        <w:bottom w:val="none" w:sz="0" w:space="0" w:color="auto"/>
        <w:right w:val="none" w:sz="0" w:space="0" w:color="auto"/>
      </w:divBdr>
    </w:div>
    <w:div w:id="591285506">
      <w:bodyDiv w:val="1"/>
      <w:marLeft w:val="0"/>
      <w:marRight w:val="0"/>
      <w:marTop w:val="0"/>
      <w:marBottom w:val="0"/>
      <w:divBdr>
        <w:top w:val="none" w:sz="0" w:space="0" w:color="auto"/>
        <w:left w:val="none" w:sz="0" w:space="0" w:color="auto"/>
        <w:bottom w:val="none" w:sz="0" w:space="0" w:color="auto"/>
        <w:right w:val="none" w:sz="0" w:space="0" w:color="auto"/>
      </w:divBdr>
    </w:div>
    <w:div w:id="1040671577">
      <w:bodyDiv w:val="1"/>
      <w:marLeft w:val="0"/>
      <w:marRight w:val="0"/>
      <w:marTop w:val="0"/>
      <w:marBottom w:val="0"/>
      <w:divBdr>
        <w:top w:val="none" w:sz="0" w:space="0" w:color="auto"/>
        <w:left w:val="none" w:sz="0" w:space="0" w:color="auto"/>
        <w:bottom w:val="none" w:sz="0" w:space="0" w:color="auto"/>
        <w:right w:val="none" w:sz="0" w:space="0" w:color="auto"/>
      </w:divBdr>
    </w:div>
    <w:div w:id="1089501449">
      <w:bodyDiv w:val="1"/>
      <w:marLeft w:val="0"/>
      <w:marRight w:val="0"/>
      <w:marTop w:val="0"/>
      <w:marBottom w:val="0"/>
      <w:divBdr>
        <w:top w:val="none" w:sz="0" w:space="0" w:color="auto"/>
        <w:left w:val="none" w:sz="0" w:space="0" w:color="auto"/>
        <w:bottom w:val="none" w:sz="0" w:space="0" w:color="auto"/>
        <w:right w:val="none" w:sz="0" w:space="0" w:color="auto"/>
      </w:divBdr>
      <w:divsChild>
        <w:div w:id="1221406875">
          <w:marLeft w:val="605"/>
          <w:marRight w:val="0"/>
          <w:marTop w:val="48"/>
          <w:marBottom w:val="0"/>
          <w:divBdr>
            <w:top w:val="none" w:sz="0" w:space="0" w:color="auto"/>
            <w:left w:val="none" w:sz="0" w:space="0" w:color="auto"/>
            <w:bottom w:val="none" w:sz="0" w:space="0" w:color="auto"/>
            <w:right w:val="none" w:sz="0" w:space="0" w:color="auto"/>
          </w:divBdr>
        </w:div>
      </w:divsChild>
    </w:div>
    <w:div w:id="1154108050">
      <w:bodyDiv w:val="1"/>
      <w:marLeft w:val="0"/>
      <w:marRight w:val="0"/>
      <w:marTop w:val="0"/>
      <w:marBottom w:val="0"/>
      <w:divBdr>
        <w:top w:val="none" w:sz="0" w:space="0" w:color="auto"/>
        <w:left w:val="none" w:sz="0" w:space="0" w:color="auto"/>
        <w:bottom w:val="none" w:sz="0" w:space="0" w:color="auto"/>
        <w:right w:val="none" w:sz="0" w:space="0" w:color="auto"/>
      </w:divBdr>
    </w:div>
    <w:div w:id="1203638998">
      <w:bodyDiv w:val="1"/>
      <w:marLeft w:val="0"/>
      <w:marRight w:val="0"/>
      <w:marTop w:val="0"/>
      <w:marBottom w:val="0"/>
      <w:divBdr>
        <w:top w:val="none" w:sz="0" w:space="0" w:color="auto"/>
        <w:left w:val="none" w:sz="0" w:space="0" w:color="auto"/>
        <w:bottom w:val="none" w:sz="0" w:space="0" w:color="auto"/>
        <w:right w:val="none" w:sz="0" w:space="0" w:color="auto"/>
      </w:divBdr>
    </w:div>
    <w:div w:id="1235123176">
      <w:bodyDiv w:val="1"/>
      <w:marLeft w:val="0"/>
      <w:marRight w:val="0"/>
      <w:marTop w:val="0"/>
      <w:marBottom w:val="0"/>
      <w:divBdr>
        <w:top w:val="none" w:sz="0" w:space="0" w:color="auto"/>
        <w:left w:val="none" w:sz="0" w:space="0" w:color="auto"/>
        <w:bottom w:val="none" w:sz="0" w:space="0" w:color="auto"/>
        <w:right w:val="none" w:sz="0" w:space="0" w:color="auto"/>
      </w:divBdr>
    </w:div>
    <w:div w:id="1534147275">
      <w:bodyDiv w:val="1"/>
      <w:marLeft w:val="0"/>
      <w:marRight w:val="0"/>
      <w:marTop w:val="0"/>
      <w:marBottom w:val="0"/>
      <w:divBdr>
        <w:top w:val="none" w:sz="0" w:space="0" w:color="auto"/>
        <w:left w:val="none" w:sz="0" w:space="0" w:color="auto"/>
        <w:bottom w:val="none" w:sz="0" w:space="0" w:color="auto"/>
        <w:right w:val="none" w:sz="0" w:space="0" w:color="auto"/>
      </w:divBdr>
    </w:div>
    <w:div w:id="1661225265">
      <w:bodyDiv w:val="1"/>
      <w:marLeft w:val="0"/>
      <w:marRight w:val="0"/>
      <w:marTop w:val="0"/>
      <w:marBottom w:val="0"/>
      <w:divBdr>
        <w:top w:val="none" w:sz="0" w:space="0" w:color="auto"/>
        <w:left w:val="none" w:sz="0" w:space="0" w:color="auto"/>
        <w:bottom w:val="none" w:sz="0" w:space="0" w:color="auto"/>
        <w:right w:val="none" w:sz="0" w:space="0" w:color="auto"/>
      </w:divBdr>
    </w:div>
    <w:div w:id="1691370871">
      <w:bodyDiv w:val="1"/>
      <w:marLeft w:val="0"/>
      <w:marRight w:val="0"/>
      <w:marTop w:val="0"/>
      <w:marBottom w:val="0"/>
      <w:divBdr>
        <w:top w:val="none" w:sz="0" w:space="0" w:color="auto"/>
        <w:left w:val="none" w:sz="0" w:space="0" w:color="auto"/>
        <w:bottom w:val="none" w:sz="0" w:space="0" w:color="auto"/>
        <w:right w:val="none" w:sz="0" w:space="0" w:color="auto"/>
      </w:divBdr>
    </w:div>
    <w:div w:id="1793135025">
      <w:bodyDiv w:val="1"/>
      <w:marLeft w:val="0"/>
      <w:marRight w:val="0"/>
      <w:marTop w:val="0"/>
      <w:marBottom w:val="0"/>
      <w:divBdr>
        <w:top w:val="none" w:sz="0" w:space="0" w:color="auto"/>
        <w:left w:val="none" w:sz="0" w:space="0" w:color="auto"/>
        <w:bottom w:val="none" w:sz="0" w:space="0" w:color="auto"/>
        <w:right w:val="none" w:sz="0" w:space="0" w:color="auto"/>
      </w:divBdr>
    </w:div>
    <w:div w:id="1886212265">
      <w:bodyDiv w:val="1"/>
      <w:marLeft w:val="0"/>
      <w:marRight w:val="0"/>
      <w:marTop w:val="0"/>
      <w:marBottom w:val="0"/>
      <w:divBdr>
        <w:top w:val="none" w:sz="0" w:space="0" w:color="auto"/>
        <w:left w:val="none" w:sz="0" w:space="0" w:color="auto"/>
        <w:bottom w:val="none" w:sz="0" w:space="0" w:color="auto"/>
        <w:right w:val="none" w:sz="0" w:space="0" w:color="auto"/>
      </w:divBdr>
    </w:div>
    <w:div w:id="204016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dcterms:created xsi:type="dcterms:W3CDTF">2026-03-10T14:23:00Z</dcterms:created>
  <dcterms:modified xsi:type="dcterms:W3CDTF">2026-03-10T14:23:00Z</dcterms:modified>
</cp:coreProperties>
</file>