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5C140EC" w14:textId="3CF4D748" w:rsidR="00EA1588" w:rsidRPr="007A3336" w:rsidRDefault="00574F09" w:rsidP="00EA1588">
      <w:pPr>
        <w:ind w:firstLine="720"/>
        <w:jc w:val="both"/>
        <w:rPr>
          <w:sz w:val="22"/>
          <w:szCs w:val="22"/>
        </w:rPr>
      </w:pPr>
      <w:r>
        <w:rPr>
          <w:sz w:val="22"/>
          <w:szCs w:val="22"/>
        </w:rPr>
        <w:t>October 7</w:t>
      </w:r>
      <w:r w:rsidR="00C871A4">
        <w:rPr>
          <w:sz w:val="22"/>
          <w:szCs w:val="22"/>
        </w:rPr>
        <w:t>, 2025</w:t>
      </w:r>
    </w:p>
    <w:p w14:paraId="1E7C9CC2" w14:textId="77777777" w:rsidR="00EA1588" w:rsidRDefault="00EA1588" w:rsidP="00FA3D21">
      <w:pPr>
        <w:ind w:firstLine="720"/>
        <w:jc w:val="both"/>
        <w:rPr>
          <w:b/>
          <w:sz w:val="22"/>
          <w:szCs w:val="22"/>
          <w:u w:val="single"/>
        </w:rPr>
      </w:pPr>
    </w:p>
    <w:p w14:paraId="1F5AD92A" w14:textId="31E44D77"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035C71A0" w:rsidR="006542D5" w:rsidRDefault="006542D5" w:rsidP="00FA3D21">
      <w:pPr>
        <w:ind w:left="720"/>
        <w:jc w:val="both"/>
        <w:rPr>
          <w:b/>
          <w:sz w:val="22"/>
          <w:szCs w:val="22"/>
        </w:rPr>
      </w:pPr>
      <w:r>
        <w:rPr>
          <w:b/>
          <w:sz w:val="22"/>
          <w:szCs w:val="22"/>
        </w:rPr>
        <w:t>1.01</w:t>
      </w:r>
      <w:r w:rsidR="00B955BD">
        <w:rPr>
          <w:b/>
          <w:sz w:val="22"/>
          <w:szCs w:val="22"/>
        </w:rPr>
        <w:tab/>
      </w:r>
      <w:proofErr w:type="spellStart"/>
      <w:r w:rsidR="00454FEC" w:rsidRPr="00454FEC">
        <w:rPr>
          <w:b/>
          <w:sz w:val="22"/>
          <w:szCs w:val="22"/>
        </w:rPr>
        <w:t>Rhinoflex</w:t>
      </w:r>
      <w:proofErr w:type="spellEnd"/>
      <w:r w:rsidR="00454FEC" w:rsidRPr="00454FEC">
        <w:rPr>
          <w:b/>
          <w:sz w:val="22"/>
          <w:szCs w:val="22"/>
          <w:vertAlign w:val="superscript"/>
        </w:rPr>
        <w:t>®</w:t>
      </w:r>
      <w:r w:rsidR="00454FEC" w:rsidRPr="00454FEC">
        <w:rPr>
          <w:b/>
          <w:sz w:val="22"/>
          <w:szCs w:val="22"/>
        </w:rPr>
        <w:t xml:space="preserve"> Flexible</w:t>
      </w:r>
      <w:r w:rsidR="00454FEC">
        <w:rPr>
          <w:b/>
          <w:sz w:val="22"/>
          <w:szCs w:val="22"/>
        </w:rPr>
        <w:t xml:space="preserve">, Pre-Insulated PEX </w:t>
      </w:r>
      <w:r w:rsidR="00454FEC" w:rsidRPr="00454FEC">
        <w:rPr>
          <w:b/>
          <w:sz w:val="22"/>
          <w:szCs w:val="22"/>
        </w:rPr>
        <w:t xml:space="preserve">Pipe </w:t>
      </w:r>
      <w:r w:rsidR="00454FEC" w:rsidRPr="00454FEC">
        <w:rPr>
          <w:sz w:val="22"/>
          <w:szCs w:val="22"/>
        </w:rPr>
        <w:t>for Hot Fluids up to 204ºF, intermittent 230ºF</w:t>
      </w:r>
    </w:p>
    <w:p w14:paraId="3A6AF91E" w14:textId="34E3C4BF" w:rsidR="006542D5" w:rsidRDefault="006542D5" w:rsidP="00FA3D21">
      <w:pPr>
        <w:ind w:left="720"/>
        <w:jc w:val="both"/>
        <w:rPr>
          <w:b/>
          <w:sz w:val="22"/>
          <w:szCs w:val="22"/>
        </w:rPr>
      </w:pPr>
    </w:p>
    <w:p w14:paraId="3E714052" w14:textId="77777777" w:rsidR="00574F09" w:rsidRDefault="00574F09" w:rsidP="00FA3D21">
      <w:pPr>
        <w:ind w:left="720"/>
        <w:jc w:val="both"/>
        <w:rPr>
          <w:b/>
          <w:sz w:val="22"/>
          <w:szCs w:val="22"/>
        </w:rPr>
      </w:pPr>
    </w:p>
    <w:p w14:paraId="20FFACDA" w14:textId="02323700" w:rsidR="006542D5" w:rsidRPr="00B955BD" w:rsidRDefault="006542D5" w:rsidP="00FA3D21">
      <w:pPr>
        <w:ind w:left="720"/>
        <w:jc w:val="both"/>
        <w:rPr>
          <w:bCs w:val="0"/>
          <w:sz w:val="22"/>
          <w:szCs w:val="22"/>
        </w:rPr>
      </w:pPr>
      <w:r>
        <w:rPr>
          <w:b/>
          <w:sz w:val="22"/>
          <w:szCs w:val="22"/>
        </w:rPr>
        <w:t>1.02</w:t>
      </w:r>
      <w:r w:rsidR="00B955BD">
        <w:rPr>
          <w:b/>
          <w:sz w:val="22"/>
          <w:szCs w:val="22"/>
        </w:rPr>
        <w:tab/>
      </w:r>
      <w:r w:rsidR="00454FEC" w:rsidRPr="00454FEC">
        <w:rPr>
          <w:sz w:val="22"/>
          <w:szCs w:val="22"/>
        </w:rPr>
        <w:t>The pre-insulated piping system must be of a flexible design, and all components of carrier pipe, insulation, and jacket must be able to expand and contract as a unit without overstressing or adversely affecting any of the materials.</w:t>
      </w:r>
      <w:r w:rsidR="00454FEC">
        <w:rPr>
          <w:sz w:val="22"/>
          <w:szCs w:val="22"/>
        </w:rPr>
        <w:t xml:space="preserve"> </w:t>
      </w:r>
      <w:r w:rsidR="00454FEC" w:rsidRPr="00454FEC">
        <w:rPr>
          <w:sz w:val="22"/>
          <w:szCs w:val="22"/>
        </w:rPr>
        <w:t>The pipe, insulation, and jacket will all be made of materials that will not corrode.</w:t>
      </w:r>
      <w:r w:rsidR="00454FEC">
        <w:rPr>
          <w:sz w:val="22"/>
          <w:szCs w:val="22"/>
        </w:rPr>
        <w:t xml:space="preserve"> </w:t>
      </w:r>
      <w:r w:rsidR="00454FEC" w:rsidRPr="00454FEC">
        <w:rPr>
          <w:sz w:val="22"/>
          <w:szCs w:val="22"/>
        </w:rPr>
        <w:t>The insulation shall completely fill the annular space between the service pipe and jacket and shall be completely bonded to both.</w:t>
      </w:r>
      <w:r w:rsidR="00454FEC">
        <w:rPr>
          <w:sz w:val="22"/>
          <w:szCs w:val="22"/>
        </w:rPr>
        <w:t xml:space="preserve"> </w:t>
      </w:r>
      <w:r w:rsidR="00454FEC" w:rsidRPr="00454FEC">
        <w:rPr>
          <w:sz w:val="22"/>
          <w:szCs w:val="22"/>
        </w:rPr>
        <w:t>The insulation must be polyurethane. Systems using open-cell insulation, polyethylene insulation, PEX insulation, or any non-bonded system, or partial-bonded system design shall not be allowed. The system will be designed to be installed in a manner that will not require expansion loops or compensators of any type.</w:t>
      </w:r>
      <w:r w:rsidR="00454FEC">
        <w:rPr>
          <w:sz w:val="22"/>
          <w:szCs w:val="22"/>
        </w:rPr>
        <w:t xml:space="preserve"> </w:t>
      </w:r>
      <w:r w:rsidR="00454FEC" w:rsidRPr="00454FEC">
        <w:rPr>
          <w:sz w:val="22"/>
          <w:szCs w:val="22"/>
        </w:rPr>
        <w:t>The system will be installed with the fewest number of underground joints possible.</w:t>
      </w:r>
      <w:r w:rsidR="00454FEC">
        <w:rPr>
          <w:sz w:val="22"/>
          <w:szCs w:val="22"/>
        </w:rPr>
        <w:t xml:space="preserve"> </w:t>
      </w:r>
      <w:r w:rsidR="00454FEC" w:rsidRPr="00454FEC">
        <w:rPr>
          <w:sz w:val="22"/>
          <w:szCs w:val="22"/>
        </w:rPr>
        <w:t>The piping system supplier will be responsible for the overall design of the expansion and contraction compensation.</w:t>
      </w:r>
      <w:r w:rsidR="00454FEC">
        <w:rPr>
          <w:sz w:val="22"/>
          <w:szCs w:val="22"/>
        </w:rPr>
        <w:t xml:space="preserve"> </w:t>
      </w:r>
      <w:r w:rsidR="00454FEC" w:rsidRPr="00454FEC">
        <w:rPr>
          <w:sz w:val="22"/>
          <w:szCs w:val="22"/>
        </w:rPr>
        <w:t>The system will be supplied complete with coupling fittings, insulation kits, and termination fittings all supplied by the piping system supplier.</w:t>
      </w:r>
      <w:r w:rsidR="00454FEC">
        <w:rPr>
          <w:sz w:val="22"/>
          <w:szCs w:val="22"/>
        </w:rPr>
        <w:t xml:space="preserve"> </w:t>
      </w:r>
      <w:r w:rsidR="00454FEC" w:rsidRPr="00454FEC">
        <w:rPr>
          <w:sz w:val="22"/>
          <w:szCs w:val="22"/>
        </w:rPr>
        <w:t xml:space="preserve">All products must be manufactured </w:t>
      </w:r>
      <w:r w:rsidR="00631D45">
        <w:rPr>
          <w:sz w:val="22"/>
          <w:szCs w:val="22"/>
        </w:rPr>
        <w:t>in the United States</w:t>
      </w:r>
      <w:bookmarkStart w:id="0" w:name="_GoBack"/>
      <w:bookmarkEnd w:id="0"/>
      <w:r w:rsidR="00454FEC" w:rsidRPr="00454FEC">
        <w:rPr>
          <w:sz w:val="22"/>
          <w:szCs w:val="22"/>
        </w:rPr>
        <w:t>.</w:t>
      </w:r>
      <w:r w:rsidR="00454FEC">
        <w:rPr>
          <w:sz w:val="22"/>
          <w:szCs w:val="22"/>
        </w:rPr>
        <w:t xml:space="preserve"> </w:t>
      </w:r>
      <w:r w:rsidR="00454FEC">
        <w:rPr>
          <w:sz w:val="22"/>
          <w:szCs w:val="22"/>
        </w:rPr>
        <w:br/>
      </w:r>
      <w:r w:rsidR="00454FEC" w:rsidRPr="00454FEC">
        <w:rPr>
          <w:sz w:val="22"/>
          <w:szCs w:val="22"/>
        </w:rPr>
        <w:t>NSF certified 2” and under</w:t>
      </w:r>
      <w:r w:rsidR="00B955BD">
        <w:rPr>
          <w:bCs w:val="0"/>
          <w:sz w:val="22"/>
          <w:szCs w:val="22"/>
        </w:rPr>
        <w:t>.</w:t>
      </w:r>
    </w:p>
    <w:p w14:paraId="6EDB5900" w14:textId="6FF2550D" w:rsidR="00F73A12" w:rsidRPr="00282B68" w:rsidRDefault="00F73A12" w:rsidP="00FA3D21">
      <w:pPr>
        <w:ind w:firstLine="720"/>
        <w:jc w:val="both"/>
        <w:rPr>
          <w:b/>
          <w:sz w:val="22"/>
          <w:szCs w:val="22"/>
          <w:u w:val="single"/>
        </w:rPr>
      </w:pPr>
    </w:p>
    <w:p w14:paraId="0EE0C8FA" w14:textId="77777777" w:rsidR="00574F09" w:rsidRDefault="00574F09" w:rsidP="00FA3D21">
      <w:pPr>
        <w:ind w:firstLine="720"/>
        <w:jc w:val="both"/>
        <w:rPr>
          <w:b/>
          <w:sz w:val="22"/>
          <w:szCs w:val="22"/>
          <w:u w:val="single"/>
        </w:rPr>
      </w:pPr>
    </w:p>
    <w:p w14:paraId="3EB5BDE5" w14:textId="19BD5133"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4B13E3DD" w14:textId="77777777" w:rsidR="00574F09" w:rsidRDefault="00574F09" w:rsidP="00047F89">
      <w:pPr>
        <w:ind w:left="720"/>
        <w:jc w:val="both"/>
        <w:rPr>
          <w:b/>
          <w:bCs w:val="0"/>
          <w:sz w:val="22"/>
          <w:szCs w:val="22"/>
        </w:rPr>
      </w:pPr>
    </w:p>
    <w:p w14:paraId="1AFBD47F" w14:textId="75333479" w:rsidR="00047F89" w:rsidRDefault="00236F20" w:rsidP="00047F89">
      <w:pPr>
        <w:ind w:left="720"/>
        <w:jc w:val="both"/>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454FEC" w:rsidRPr="00454FEC">
        <w:rPr>
          <w:sz w:val="22"/>
          <w:szCs w:val="22"/>
        </w:rPr>
        <w:t xml:space="preserve">Cross-linked PEX-A pipe with EVOH (oxygen barrier Engel Method) for temperatures up to 204ºF. NSF 61 certified &amp;   ASTM F876 and F877 for all pipes ¾” – 2”. </w:t>
      </w:r>
      <w:proofErr w:type="spellStart"/>
      <w:r w:rsidR="00454FEC" w:rsidRPr="00454FEC">
        <w:rPr>
          <w:sz w:val="22"/>
          <w:szCs w:val="22"/>
        </w:rPr>
        <w:t>Pex</w:t>
      </w:r>
      <w:proofErr w:type="spellEnd"/>
      <w:r w:rsidR="00454FEC" w:rsidRPr="00454FEC">
        <w:rPr>
          <w:sz w:val="22"/>
          <w:szCs w:val="22"/>
        </w:rPr>
        <w:t xml:space="preserve">-B and </w:t>
      </w:r>
      <w:proofErr w:type="spellStart"/>
      <w:r w:rsidR="00454FEC" w:rsidRPr="00454FEC">
        <w:rPr>
          <w:sz w:val="22"/>
          <w:szCs w:val="22"/>
        </w:rPr>
        <w:t>Pex</w:t>
      </w:r>
      <w:proofErr w:type="spellEnd"/>
      <w:r w:rsidR="00454FEC" w:rsidRPr="00454FEC">
        <w:rPr>
          <w:sz w:val="22"/>
          <w:szCs w:val="22"/>
        </w:rPr>
        <w:t>-C products not allowed</w:t>
      </w:r>
      <w:r w:rsidR="00047F89" w:rsidRPr="00047F89">
        <w:rPr>
          <w:sz w:val="22"/>
          <w:szCs w:val="22"/>
        </w:rPr>
        <w:t>.</w:t>
      </w:r>
    </w:p>
    <w:p w14:paraId="4870EABC" w14:textId="77777777" w:rsidR="00574F09" w:rsidRPr="00047F89" w:rsidRDefault="00574F09" w:rsidP="00047F89">
      <w:pPr>
        <w:ind w:left="720"/>
        <w:jc w:val="both"/>
        <w:rPr>
          <w:sz w:val="22"/>
          <w:szCs w:val="22"/>
        </w:rPr>
      </w:pPr>
    </w:p>
    <w:p w14:paraId="34E9C36C" w14:textId="0B42C13C" w:rsidR="00236F20" w:rsidRDefault="00236F20" w:rsidP="00047F89">
      <w:pPr>
        <w:ind w:left="720"/>
        <w:jc w:val="both"/>
        <w:rPr>
          <w:iCs w:val="0"/>
          <w:sz w:val="22"/>
          <w:szCs w:val="22"/>
        </w:rPr>
      </w:pPr>
    </w:p>
    <w:p w14:paraId="708CA18A" w14:textId="77777777" w:rsidR="00574F09" w:rsidRDefault="00FA3D21" w:rsidP="00454FEC">
      <w:pPr>
        <w:pStyle w:val="ListParagraph"/>
        <w:numPr>
          <w:ilvl w:val="1"/>
          <w:numId w:val="5"/>
        </w:numPr>
        <w:jc w:val="both"/>
        <w:rPr>
          <w:sz w:val="22"/>
          <w:szCs w:val="22"/>
        </w:rPr>
      </w:pPr>
      <w:r w:rsidRPr="00047F89">
        <w:rPr>
          <w:b/>
          <w:bCs w:val="0"/>
          <w:iCs w:val="0"/>
          <w:sz w:val="22"/>
          <w:szCs w:val="22"/>
        </w:rPr>
        <w:t>Insulation:</w:t>
      </w:r>
      <w:r w:rsidR="00047F89" w:rsidRPr="00047F89">
        <w:rPr>
          <w:b/>
          <w:bCs w:val="0"/>
          <w:iCs w:val="0"/>
          <w:sz w:val="22"/>
          <w:szCs w:val="22"/>
        </w:rPr>
        <w:t xml:space="preserve"> </w:t>
      </w:r>
      <w:r w:rsidR="00454FEC" w:rsidRPr="00454FEC">
        <w:rPr>
          <w:sz w:val="22"/>
          <w:szCs w:val="22"/>
        </w:rPr>
        <w:t>All insulation materials will be supplied by the system manufacturer and will b</w:t>
      </w:r>
      <w:r w:rsidR="00574F09">
        <w:rPr>
          <w:sz w:val="22"/>
          <w:szCs w:val="22"/>
        </w:rPr>
        <w:t>e</w:t>
      </w:r>
    </w:p>
    <w:p w14:paraId="0E85A18F" w14:textId="2EEA13FA" w:rsidR="00047F89" w:rsidRDefault="00454FEC" w:rsidP="00574F09">
      <w:pPr>
        <w:ind w:left="720"/>
        <w:jc w:val="both"/>
        <w:rPr>
          <w:sz w:val="22"/>
          <w:szCs w:val="22"/>
        </w:rPr>
      </w:pPr>
      <w:r w:rsidRPr="00574F09">
        <w:rPr>
          <w:sz w:val="22"/>
          <w:szCs w:val="22"/>
        </w:rPr>
        <w:t>polyurethane closed cell insulation with a K-Factor of .149 The insulation will be furnished in the thickness as shown in Charts 1&amp; 2 for the respective carrier pipe sizes. (3/4” heat trace PEX tube optional)</w:t>
      </w:r>
      <w:r w:rsidR="00047F89" w:rsidRPr="00574F09">
        <w:rPr>
          <w:sz w:val="22"/>
          <w:szCs w:val="22"/>
        </w:rPr>
        <w:t>.</w:t>
      </w:r>
    </w:p>
    <w:p w14:paraId="650D23F4" w14:textId="77777777" w:rsidR="00574F09" w:rsidRPr="00574F09" w:rsidRDefault="00574F09" w:rsidP="00574F09">
      <w:pPr>
        <w:ind w:left="720"/>
        <w:jc w:val="both"/>
        <w:rPr>
          <w:sz w:val="22"/>
          <w:szCs w:val="22"/>
        </w:rPr>
      </w:pPr>
    </w:p>
    <w:p w14:paraId="37939835" w14:textId="77777777" w:rsidR="00047F89" w:rsidRDefault="00047F89" w:rsidP="00047F89">
      <w:pPr>
        <w:jc w:val="both"/>
        <w:rPr>
          <w:b/>
          <w:bCs w:val="0"/>
          <w:iCs w:val="0"/>
          <w:sz w:val="22"/>
          <w:szCs w:val="22"/>
        </w:rPr>
      </w:pPr>
    </w:p>
    <w:p w14:paraId="533CE6BD" w14:textId="77777777" w:rsidR="00574F09" w:rsidRPr="00574F09" w:rsidRDefault="00757C1C" w:rsidP="00574F09">
      <w:pPr>
        <w:pStyle w:val="ListParagraph"/>
        <w:numPr>
          <w:ilvl w:val="1"/>
          <w:numId w:val="5"/>
        </w:numPr>
        <w:jc w:val="both"/>
        <w:rPr>
          <w:b/>
          <w:bCs w:val="0"/>
          <w:iCs w:val="0"/>
          <w:sz w:val="22"/>
          <w:szCs w:val="22"/>
        </w:rPr>
      </w:pPr>
      <w:r w:rsidRPr="00047F89">
        <w:rPr>
          <w:b/>
          <w:bCs w:val="0"/>
          <w:iCs w:val="0"/>
          <w:sz w:val="22"/>
          <w:szCs w:val="22"/>
        </w:rPr>
        <w:t xml:space="preserve">Jacketing Material: </w:t>
      </w:r>
      <w:r w:rsidR="00574F09" w:rsidRPr="00574F09">
        <w:rPr>
          <w:bCs w:val="0"/>
          <w:iCs w:val="0"/>
          <w:sz w:val="22"/>
          <w:szCs w:val="22"/>
        </w:rPr>
        <w:t>The outer protective jacket shall be corrugated seamless polyethylen</w:t>
      </w:r>
      <w:r w:rsidR="00574F09">
        <w:rPr>
          <w:bCs w:val="0"/>
          <w:iCs w:val="0"/>
          <w:sz w:val="22"/>
          <w:szCs w:val="22"/>
        </w:rPr>
        <w:t>e</w:t>
      </w:r>
    </w:p>
    <w:p w14:paraId="535DF2F6" w14:textId="297918AC" w:rsidR="00FA3D21" w:rsidRPr="00574F09" w:rsidRDefault="00574F09" w:rsidP="00574F09">
      <w:pPr>
        <w:ind w:left="720"/>
        <w:jc w:val="both"/>
        <w:rPr>
          <w:b/>
          <w:bCs w:val="0"/>
          <w:iCs w:val="0"/>
          <w:sz w:val="22"/>
          <w:szCs w:val="22"/>
        </w:rPr>
      </w:pPr>
      <w:r w:rsidRPr="00574F09">
        <w:rPr>
          <w:bCs w:val="0"/>
          <w:iCs w:val="0"/>
          <w:sz w:val="22"/>
          <w:szCs w:val="22"/>
        </w:rPr>
        <w:t>completely encompassing and protecting the insulation from moisture and damage, designed for H-20 loading at a burial depth of 2-ft minimum.</w:t>
      </w:r>
      <w:r>
        <w:rPr>
          <w:bCs w:val="0"/>
          <w:iCs w:val="0"/>
          <w:sz w:val="22"/>
          <w:szCs w:val="22"/>
        </w:rPr>
        <w:t xml:space="preserve"> </w:t>
      </w:r>
      <w:r w:rsidRPr="00574F09">
        <w:rPr>
          <w:bCs w:val="0"/>
          <w:iCs w:val="0"/>
          <w:sz w:val="22"/>
          <w:szCs w:val="22"/>
        </w:rPr>
        <w:t>The jacket will be provided in diameter and thickness as shown in Charts 1&amp;2</w:t>
      </w:r>
      <w:r>
        <w:rPr>
          <w:bCs w:val="0"/>
          <w:iCs w:val="0"/>
          <w:sz w:val="22"/>
          <w:szCs w:val="22"/>
        </w:rPr>
        <w:t>.</w:t>
      </w:r>
    </w:p>
    <w:p w14:paraId="12F236B9" w14:textId="77777777" w:rsidR="00574F09" w:rsidRDefault="00FA3D21" w:rsidP="00FA3D21">
      <w:pPr>
        <w:rPr>
          <w:rFonts w:ascii="Times New Roman" w:hAnsi="Times New Roman" w:cs="Times New Roman"/>
          <w:bCs w:val="0"/>
          <w:iCs w:val="0"/>
        </w:rPr>
      </w:pPr>
      <w:r w:rsidRPr="00FA3D21">
        <w:rPr>
          <w:rFonts w:ascii="Times New Roman" w:hAnsi="Times New Roman" w:cs="Times New Roman"/>
          <w:bCs w:val="0"/>
          <w:iCs w:val="0"/>
        </w:rPr>
        <w:tab/>
      </w:r>
    </w:p>
    <w:p w14:paraId="7ADB4BA8" w14:textId="130E0052" w:rsidR="00E2479B" w:rsidRPr="006A3BA8" w:rsidRDefault="006A3BA8" w:rsidP="006A3BA8">
      <w:pPr>
        <w:rPr>
          <w:rFonts w:ascii="Times New Roman" w:hAnsi="Times New Roman" w:cs="Times New Roman"/>
          <w:bCs w:val="0"/>
          <w:iCs w:val="0"/>
        </w:rPr>
      </w:pPr>
      <w:r>
        <w:rPr>
          <w:rFonts w:ascii="Times New Roman" w:hAnsi="Times New Roman" w:cs="Times New Roman"/>
          <w:bCs w:val="0"/>
          <w:iCs w:val="0"/>
        </w:rPr>
        <w:lastRenderedPageBreak/>
        <w:t xml:space="preserve">           </w:t>
      </w:r>
      <w:r w:rsidR="00574F09">
        <w:rPr>
          <w:rFonts w:ascii="Times New Roman" w:hAnsi="Times New Roman" w:cs="Times New Roman"/>
          <w:bCs w:val="0"/>
          <w:iCs w:val="0"/>
          <w:noProof/>
        </w:rPr>
        <w:drawing>
          <wp:inline distT="0" distB="0" distL="0" distR="0" wp14:anchorId="1B2EF3AD" wp14:editId="5A18C904">
            <wp:extent cx="5623340" cy="3323646"/>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inoflex Single Line Tab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5253" cy="3324777"/>
                    </a:xfrm>
                    <a:prstGeom prst="rect">
                      <a:avLst/>
                    </a:prstGeom>
                  </pic:spPr>
                </pic:pic>
              </a:graphicData>
            </a:graphic>
          </wp:inline>
        </w:drawing>
      </w:r>
    </w:p>
    <w:p w14:paraId="721182F5" w14:textId="4278FA4E" w:rsidR="00203925" w:rsidRDefault="00574F09" w:rsidP="00574F09">
      <w:pPr>
        <w:spacing w:after="160"/>
        <w:ind w:left="720"/>
        <w:rPr>
          <w:b/>
          <w:bCs w:val="0"/>
          <w:iCs w:val="0"/>
          <w:sz w:val="22"/>
          <w:szCs w:val="22"/>
        </w:rPr>
      </w:pPr>
      <w:r>
        <w:rPr>
          <w:b/>
          <w:bCs w:val="0"/>
          <w:iCs w:val="0"/>
          <w:noProof/>
          <w:sz w:val="22"/>
          <w:szCs w:val="22"/>
        </w:rPr>
        <w:drawing>
          <wp:inline distT="0" distB="0" distL="0" distR="0" wp14:anchorId="027F75F7" wp14:editId="34E98E47">
            <wp:extent cx="5554510" cy="2138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hinoflex Dual Line Tab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4510" cy="2138901"/>
                    </a:xfrm>
                    <a:prstGeom prst="rect">
                      <a:avLst/>
                    </a:prstGeom>
                  </pic:spPr>
                </pic:pic>
              </a:graphicData>
            </a:graphic>
          </wp:inline>
        </w:drawing>
      </w:r>
    </w:p>
    <w:p w14:paraId="7EA28F18" w14:textId="77777777" w:rsidR="00574F09" w:rsidRDefault="00574F09" w:rsidP="00E2479B">
      <w:pPr>
        <w:spacing w:after="160"/>
        <w:ind w:left="720"/>
        <w:rPr>
          <w:b/>
          <w:bCs w:val="0"/>
          <w:iCs w:val="0"/>
          <w:sz w:val="22"/>
          <w:szCs w:val="22"/>
        </w:rPr>
      </w:pPr>
    </w:p>
    <w:p w14:paraId="0DBA8CB2" w14:textId="1F0ADBE4" w:rsidR="00E2479B" w:rsidRPr="00E2479B" w:rsidRDefault="00FA3D21" w:rsidP="00E2479B">
      <w:pPr>
        <w:spacing w:after="160"/>
        <w:ind w:left="720"/>
        <w:rPr>
          <w:sz w:val="22"/>
          <w:szCs w:val="22"/>
        </w:rPr>
      </w:pPr>
      <w:r>
        <w:rPr>
          <w:b/>
          <w:bCs w:val="0"/>
          <w:iCs w:val="0"/>
          <w:sz w:val="22"/>
          <w:szCs w:val="22"/>
        </w:rPr>
        <w:t>2.0</w:t>
      </w:r>
      <w:r w:rsidR="00574F09">
        <w:rPr>
          <w:b/>
          <w:bCs w:val="0"/>
          <w:iCs w:val="0"/>
          <w:sz w:val="22"/>
          <w:szCs w:val="22"/>
        </w:rPr>
        <w:t>4</w:t>
      </w:r>
      <w:r>
        <w:rPr>
          <w:b/>
          <w:bCs w:val="0"/>
          <w:iCs w:val="0"/>
          <w:sz w:val="22"/>
          <w:szCs w:val="22"/>
        </w:rPr>
        <w:tab/>
        <w:t>Fitting</w:t>
      </w:r>
      <w:r w:rsidR="00E2479B">
        <w:rPr>
          <w:b/>
          <w:bCs w:val="0"/>
          <w:iCs w:val="0"/>
          <w:sz w:val="22"/>
          <w:szCs w:val="22"/>
        </w:rPr>
        <w:t>s</w:t>
      </w:r>
      <w:r>
        <w:rPr>
          <w:b/>
          <w:bCs w:val="0"/>
          <w:iCs w:val="0"/>
          <w:sz w:val="22"/>
          <w:szCs w:val="22"/>
        </w:rPr>
        <w:t xml:space="preserve">: </w:t>
      </w:r>
      <w:r w:rsidR="00574F09" w:rsidRPr="00574F09">
        <w:rPr>
          <w:sz w:val="22"/>
          <w:szCs w:val="22"/>
        </w:rPr>
        <w:t>All fittings and connections will be either- brass, copper, or steel.  They will be installed in accordance with the detailed installation instructions.  All buried fittings and couplings will be insulated and sealed per the system supplier's instruction.  All fittings for potable to be ASTM &amp; NSF Approved.</w:t>
      </w:r>
    </w:p>
    <w:p w14:paraId="4B2BCD49" w14:textId="77777777" w:rsidR="00574F09" w:rsidRDefault="00574F09" w:rsidP="00E2479B">
      <w:pPr>
        <w:spacing w:after="160"/>
        <w:ind w:left="720"/>
        <w:rPr>
          <w:iCs w:val="0"/>
          <w:sz w:val="22"/>
          <w:szCs w:val="22"/>
        </w:rPr>
      </w:pPr>
    </w:p>
    <w:p w14:paraId="786FE66D" w14:textId="0B169ABF" w:rsidR="00FA3D21" w:rsidRDefault="00FA3D21" w:rsidP="00E2479B">
      <w:pPr>
        <w:spacing w:after="160"/>
        <w:ind w:left="720"/>
        <w:rPr>
          <w:sz w:val="22"/>
          <w:szCs w:val="22"/>
        </w:rPr>
      </w:pPr>
      <w:r>
        <w:rPr>
          <w:b/>
          <w:bCs w:val="0"/>
          <w:iCs w:val="0"/>
          <w:sz w:val="22"/>
          <w:szCs w:val="22"/>
        </w:rPr>
        <w:t>2.0</w:t>
      </w:r>
      <w:r w:rsidR="00574F09">
        <w:rPr>
          <w:b/>
          <w:bCs w:val="0"/>
          <w:iCs w:val="0"/>
          <w:sz w:val="22"/>
          <w:szCs w:val="22"/>
        </w:rPr>
        <w:t>5</w:t>
      </w:r>
      <w:r>
        <w:rPr>
          <w:b/>
          <w:bCs w:val="0"/>
          <w:iCs w:val="0"/>
          <w:sz w:val="22"/>
          <w:szCs w:val="22"/>
        </w:rPr>
        <w:tab/>
      </w:r>
      <w:r w:rsidR="00574F09">
        <w:rPr>
          <w:b/>
          <w:bCs w:val="0"/>
          <w:iCs w:val="0"/>
          <w:sz w:val="22"/>
          <w:szCs w:val="22"/>
        </w:rPr>
        <w:t>End Seals</w:t>
      </w:r>
      <w:r w:rsidR="00757C1C">
        <w:rPr>
          <w:b/>
          <w:bCs w:val="0"/>
          <w:iCs w:val="0"/>
          <w:sz w:val="22"/>
          <w:szCs w:val="22"/>
        </w:rPr>
        <w:t>:</w:t>
      </w:r>
      <w:r>
        <w:rPr>
          <w:b/>
          <w:bCs w:val="0"/>
          <w:iCs w:val="0"/>
          <w:sz w:val="22"/>
          <w:szCs w:val="22"/>
        </w:rPr>
        <w:t xml:space="preserve"> </w:t>
      </w:r>
      <w:r w:rsidR="00574F09" w:rsidRPr="00574F09">
        <w:rPr>
          <w:sz w:val="22"/>
          <w:szCs w:val="22"/>
        </w:rPr>
        <w:t>All direct buried ends of insulated pipe with exposed insulation will be sealed with polyethylene or mastic end seals.</w:t>
      </w:r>
    </w:p>
    <w:p w14:paraId="7D3B47DB" w14:textId="77777777" w:rsidR="00574F09" w:rsidRPr="00E2479B" w:rsidRDefault="00574F09" w:rsidP="00E2479B">
      <w:pPr>
        <w:spacing w:after="160"/>
        <w:ind w:left="720"/>
        <w:rPr>
          <w:sz w:val="22"/>
          <w:szCs w:val="22"/>
        </w:rPr>
      </w:pPr>
    </w:p>
    <w:p w14:paraId="65E1D692" w14:textId="66409EC8" w:rsidR="00FA3D21" w:rsidRDefault="00FA3D21" w:rsidP="00574F09">
      <w:pPr>
        <w:spacing w:after="160"/>
        <w:ind w:left="720"/>
        <w:rPr>
          <w:bCs w:val="0"/>
          <w:iCs w:val="0"/>
          <w:sz w:val="22"/>
          <w:szCs w:val="22"/>
        </w:rPr>
      </w:pPr>
      <w:r>
        <w:rPr>
          <w:b/>
          <w:bCs w:val="0"/>
          <w:iCs w:val="0"/>
          <w:sz w:val="22"/>
          <w:szCs w:val="22"/>
        </w:rPr>
        <w:t>2.0</w:t>
      </w:r>
      <w:r w:rsidR="00574F09">
        <w:rPr>
          <w:b/>
          <w:bCs w:val="0"/>
          <w:iCs w:val="0"/>
          <w:sz w:val="22"/>
          <w:szCs w:val="22"/>
        </w:rPr>
        <w:t>6</w:t>
      </w:r>
      <w:r>
        <w:rPr>
          <w:b/>
          <w:bCs w:val="0"/>
          <w:iCs w:val="0"/>
          <w:sz w:val="22"/>
          <w:szCs w:val="22"/>
        </w:rPr>
        <w:tab/>
      </w:r>
      <w:r w:rsidR="00574F09">
        <w:rPr>
          <w:b/>
          <w:bCs w:val="0"/>
          <w:iCs w:val="0"/>
          <w:sz w:val="22"/>
          <w:szCs w:val="22"/>
        </w:rPr>
        <w:t>Manholes</w:t>
      </w:r>
      <w:r>
        <w:rPr>
          <w:b/>
          <w:bCs w:val="0"/>
          <w:iCs w:val="0"/>
          <w:sz w:val="22"/>
          <w:szCs w:val="22"/>
        </w:rPr>
        <w:t xml:space="preserve">: </w:t>
      </w:r>
      <w:r w:rsidR="00574F09" w:rsidRPr="00574F09">
        <w:rPr>
          <w:bCs w:val="0"/>
          <w:iCs w:val="0"/>
          <w:sz w:val="22"/>
          <w:szCs w:val="22"/>
        </w:rPr>
        <w:t>The contractor has the option to supply field-built manholes or factory supplied polyethylene or coated steel manholes.  If the system supplier is providing the factory engineered manholes, they will be installed per the supplier's instructions.</w:t>
      </w:r>
    </w:p>
    <w:p w14:paraId="5818532B" w14:textId="383B83C5" w:rsidR="00574F09" w:rsidRDefault="00574F09" w:rsidP="00574F09">
      <w:pPr>
        <w:spacing w:after="160"/>
        <w:ind w:left="720"/>
        <w:rPr>
          <w:iCs w:val="0"/>
          <w:sz w:val="22"/>
          <w:szCs w:val="22"/>
        </w:rPr>
      </w:pPr>
    </w:p>
    <w:p w14:paraId="5E3AECAA" w14:textId="15961645" w:rsidR="00574F09" w:rsidRDefault="00574F09" w:rsidP="00574F09">
      <w:pPr>
        <w:spacing w:after="160"/>
        <w:ind w:left="720"/>
        <w:rPr>
          <w:iCs w:val="0"/>
          <w:sz w:val="22"/>
          <w:szCs w:val="22"/>
        </w:rPr>
      </w:pPr>
    </w:p>
    <w:p w14:paraId="39E106BF" w14:textId="54D2639E" w:rsidR="00574F09" w:rsidRDefault="00574F09" w:rsidP="00574F09">
      <w:pPr>
        <w:spacing w:after="160"/>
        <w:ind w:left="720"/>
        <w:rPr>
          <w:bCs w:val="0"/>
          <w:iCs w:val="0"/>
          <w:sz w:val="22"/>
          <w:szCs w:val="22"/>
        </w:rPr>
      </w:pPr>
      <w:r>
        <w:rPr>
          <w:b/>
          <w:bCs w:val="0"/>
          <w:iCs w:val="0"/>
          <w:sz w:val="22"/>
          <w:szCs w:val="22"/>
        </w:rPr>
        <w:lastRenderedPageBreak/>
        <w:t>2.07</w:t>
      </w:r>
      <w:r>
        <w:rPr>
          <w:b/>
          <w:bCs w:val="0"/>
          <w:iCs w:val="0"/>
          <w:sz w:val="22"/>
          <w:szCs w:val="22"/>
        </w:rPr>
        <w:tab/>
        <w:t xml:space="preserve">Field Tests: </w:t>
      </w:r>
      <w:r w:rsidRPr="00574F09">
        <w:rPr>
          <w:bCs w:val="0"/>
          <w:iCs w:val="0"/>
          <w:sz w:val="22"/>
          <w:szCs w:val="22"/>
        </w:rPr>
        <w:t>All carrier pipe systems should be hydrostatically tested at 1-1/2 times the operating pressure prior to burial.</w:t>
      </w:r>
    </w:p>
    <w:p w14:paraId="2B8AA9CD" w14:textId="01A0D7D9" w:rsidR="00574F09" w:rsidRDefault="00574F09" w:rsidP="00574F09">
      <w:pPr>
        <w:spacing w:after="160"/>
        <w:ind w:left="720"/>
        <w:rPr>
          <w:bCs w:val="0"/>
          <w:iCs w:val="0"/>
          <w:sz w:val="22"/>
          <w:szCs w:val="22"/>
        </w:rPr>
      </w:pPr>
    </w:p>
    <w:p w14:paraId="1285400E" w14:textId="136C0D5B" w:rsidR="00574F09" w:rsidRDefault="00574F09" w:rsidP="00574F09">
      <w:pPr>
        <w:spacing w:after="160"/>
        <w:ind w:left="720"/>
        <w:rPr>
          <w:bCs w:val="0"/>
          <w:iCs w:val="0"/>
          <w:sz w:val="22"/>
          <w:szCs w:val="22"/>
        </w:rPr>
      </w:pPr>
      <w:r>
        <w:rPr>
          <w:b/>
          <w:bCs w:val="0"/>
          <w:iCs w:val="0"/>
          <w:sz w:val="22"/>
          <w:szCs w:val="22"/>
        </w:rPr>
        <w:t>2.08</w:t>
      </w:r>
      <w:r>
        <w:rPr>
          <w:b/>
          <w:bCs w:val="0"/>
          <w:iCs w:val="0"/>
          <w:sz w:val="22"/>
          <w:szCs w:val="22"/>
        </w:rPr>
        <w:tab/>
        <w:t xml:space="preserve">Backfill: </w:t>
      </w:r>
      <w:r w:rsidRPr="00574F09">
        <w:rPr>
          <w:bCs w:val="0"/>
          <w:iCs w:val="0"/>
          <w:sz w:val="22"/>
          <w:szCs w:val="22"/>
        </w:rPr>
        <w:t>The pipe should be backfilled with clean fill a minimum of 4 inches on the trench bottom, 3 inches on either side, 2 inches between adjacent pipes and 6 inches over the top of the jacket.  The balance of the trench can be filled in with native materials containing rocks no larger than 2 inches.</w:t>
      </w:r>
    </w:p>
    <w:p w14:paraId="334911B5" w14:textId="153928B2" w:rsidR="00574F09" w:rsidRDefault="00574F09" w:rsidP="00574F09">
      <w:pPr>
        <w:spacing w:after="160"/>
        <w:ind w:left="720"/>
        <w:rPr>
          <w:bCs w:val="0"/>
          <w:iCs w:val="0"/>
          <w:sz w:val="22"/>
          <w:szCs w:val="22"/>
        </w:rPr>
      </w:pPr>
    </w:p>
    <w:p w14:paraId="044DA729" w14:textId="26A92716" w:rsidR="00574F09" w:rsidRDefault="00574F09" w:rsidP="00574F09">
      <w:pPr>
        <w:spacing w:after="160"/>
        <w:ind w:left="720"/>
        <w:rPr>
          <w:bCs w:val="0"/>
          <w:iCs w:val="0"/>
          <w:sz w:val="22"/>
          <w:szCs w:val="22"/>
        </w:rPr>
      </w:pPr>
      <w:r>
        <w:rPr>
          <w:b/>
          <w:bCs w:val="0"/>
          <w:iCs w:val="0"/>
          <w:sz w:val="22"/>
          <w:szCs w:val="22"/>
        </w:rPr>
        <w:t>2.09</w:t>
      </w:r>
      <w:r>
        <w:rPr>
          <w:b/>
          <w:bCs w:val="0"/>
          <w:iCs w:val="0"/>
          <w:sz w:val="22"/>
          <w:szCs w:val="22"/>
        </w:rPr>
        <w:tab/>
        <w:t xml:space="preserve">Supplier Assistance: </w:t>
      </w:r>
      <w:r w:rsidRPr="00574F09">
        <w:rPr>
          <w:bCs w:val="0"/>
          <w:iCs w:val="0"/>
          <w:sz w:val="22"/>
          <w:szCs w:val="22"/>
        </w:rPr>
        <w:t>At customer's request, system supplier will provide a qualified field service technician on-site to properly train the installing personnel in all phases of installation.</w:t>
      </w:r>
    </w:p>
    <w:p w14:paraId="424D3495" w14:textId="26E71DCF" w:rsidR="00574F09" w:rsidRDefault="00574F09" w:rsidP="00574F09">
      <w:pPr>
        <w:spacing w:after="160"/>
        <w:ind w:left="720"/>
        <w:rPr>
          <w:bCs w:val="0"/>
          <w:iCs w:val="0"/>
          <w:sz w:val="22"/>
          <w:szCs w:val="22"/>
        </w:rPr>
      </w:pPr>
    </w:p>
    <w:p w14:paraId="49031B51" w14:textId="105E5787" w:rsidR="00574F09" w:rsidRDefault="00574F09" w:rsidP="00574F09">
      <w:pPr>
        <w:spacing w:after="160"/>
        <w:ind w:left="720"/>
        <w:rPr>
          <w:bCs w:val="0"/>
          <w:iCs w:val="0"/>
          <w:sz w:val="22"/>
          <w:szCs w:val="22"/>
        </w:rPr>
      </w:pPr>
      <w:r>
        <w:rPr>
          <w:b/>
          <w:bCs w:val="0"/>
          <w:iCs w:val="0"/>
          <w:sz w:val="22"/>
          <w:szCs w:val="22"/>
        </w:rPr>
        <w:t>2.10</w:t>
      </w:r>
      <w:r>
        <w:rPr>
          <w:b/>
          <w:bCs w:val="0"/>
          <w:iCs w:val="0"/>
          <w:sz w:val="22"/>
          <w:szCs w:val="22"/>
        </w:rPr>
        <w:tab/>
        <w:t xml:space="preserve">Approved Vendors: </w:t>
      </w:r>
      <w:proofErr w:type="spellStart"/>
      <w:r w:rsidRPr="00574F09">
        <w:rPr>
          <w:bCs w:val="0"/>
          <w:iCs w:val="0"/>
          <w:sz w:val="22"/>
          <w:szCs w:val="22"/>
        </w:rPr>
        <w:t>Rhinoflex</w:t>
      </w:r>
      <w:proofErr w:type="spellEnd"/>
      <w:r w:rsidRPr="00574F09">
        <w:rPr>
          <w:bCs w:val="0"/>
          <w:iCs w:val="0"/>
          <w:sz w:val="22"/>
          <w:szCs w:val="22"/>
        </w:rPr>
        <w:t xml:space="preserve">, as supplied by </w:t>
      </w:r>
      <w:proofErr w:type="spellStart"/>
      <w:r w:rsidRPr="00574F09">
        <w:rPr>
          <w:bCs w:val="0"/>
          <w:iCs w:val="0"/>
          <w:sz w:val="22"/>
          <w:szCs w:val="22"/>
        </w:rPr>
        <w:t>Rovanco</w:t>
      </w:r>
      <w:proofErr w:type="spellEnd"/>
      <w:r w:rsidRPr="00574F09">
        <w:rPr>
          <w:bCs w:val="0"/>
          <w:iCs w:val="0"/>
          <w:sz w:val="22"/>
          <w:szCs w:val="22"/>
        </w:rPr>
        <w:t>, Joliet, Illinois or approved equal.  Any alternate supplier must submit their technical data to the engineer 20 days prior to bid date to be approved in writing as an equal.</w:t>
      </w:r>
    </w:p>
    <w:p w14:paraId="0E508C4B" w14:textId="4322E034" w:rsidR="00574F09" w:rsidRDefault="00574F09" w:rsidP="00574F09">
      <w:pPr>
        <w:spacing w:after="160"/>
        <w:ind w:left="720"/>
        <w:rPr>
          <w:bCs w:val="0"/>
          <w:iCs w:val="0"/>
          <w:sz w:val="22"/>
          <w:szCs w:val="22"/>
        </w:rPr>
      </w:pPr>
    </w:p>
    <w:p w14:paraId="2C000541" w14:textId="6FE7EA37" w:rsidR="00574F09" w:rsidRPr="00574F09" w:rsidRDefault="00574F09" w:rsidP="00574F09">
      <w:pPr>
        <w:spacing w:after="160"/>
        <w:ind w:left="720"/>
        <w:rPr>
          <w:bCs w:val="0"/>
          <w:iCs w:val="0"/>
          <w:sz w:val="22"/>
          <w:szCs w:val="22"/>
        </w:rPr>
      </w:pPr>
      <w:r>
        <w:rPr>
          <w:b/>
          <w:bCs w:val="0"/>
          <w:iCs w:val="0"/>
          <w:sz w:val="22"/>
          <w:szCs w:val="22"/>
        </w:rPr>
        <w:t>2.11</w:t>
      </w:r>
      <w:r>
        <w:rPr>
          <w:b/>
          <w:bCs w:val="0"/>
          <w:iCs w:val="0"/>
          <w:sz w:val="22"/>
          <w:szCs w:val="22"/>
        </w:rPr>
        <w:tab/>
        <w:t xml:space="preserve">Warranty: </w:t>
      </w:r>
      <w:proofErr w:type="spellStart"/>
      <w:r w:rsidRPr="00574F09">
        <w:rPr>
          <w:bCs w:val="0"/>
          <w:iCs w:val="0"/>
          <w:sz w:val="22"/>
          <w:szCs w:val="22"/>
        </w:rPr>
        <w:t>Rovanco</w:t>
      </w:r>
      <w:proofErr w:type="spellEnd"/>
      <w:r w:rsidRPr="00574F09">
        <w:rPr>
          <w:bCs w:val="0"/>
          <w:iCs w:val="0"/>
          <w:sz w:val="22"/>
          <w:szCs w:val="22"/>
        </w:rPr>
        <w:t xml:space="preserve"> does not approve of the practice of installing pipe and fittings and backfilling the pipe before testing. </w:t>
      </w:r>
      <w:proofErr w:type="spellStart"/>
      <w:r w:rsidRPr="00574F09">
        <w:rPr>
          <w:bCs w:val="0"/>
          <w:iCs w:val="0"/>
          <w:sz w:val="22"/>
          <w:szCs w:val="22"/>
        </w:rPr>
        <w:t>Rovanco</w:t>
      </w:r>
      <w:proofErr w:type="spellEnd"/>
      <w:r w:rsidRPr="00574F09">
        <w:rPr>
          <w:bCs w:val="0"/>
          <w:iCs w:val="0"/>
          <w:sz w:val="22"/>
          <w:szCs w:val="22"/>
        </w:rPr>
        <w:t xml:space="preserve"> will not allow or pay claims for charges which arise in locating and digging up leaks regardless of cause. </w:t>
      </w:r>
      <w:proofErr w:type="spellStart"/>
      <w:r w:rsidRPr="00574F09">
        <w:rPr>
          <w:bCs w:val="0"/>
          <w:iCs w:val="0"/>
          <w:sz w:val="22"/>
          <w:szCs w:val="22"/>
        </w:rPr>
        <w:t>Rovanco</w:t>
      </w:r>
      <w:proofErr w:type="spellEnd"/>
      <w:r w:rsidRPr="00574F09">
        <w:rPr>
          <w:bCs w:val="0"/>
          <w:iCs w:val="0"/>
          <w:sz w:val="22"/>
          <w:szCs w:val="22"/>
        </w:rPr>
        <w:t xml:space="preserve"> only suggests pressure testing pipe with water, using any other method will void warranty.</w:t>
      </w:r>
      <w:r>
        <w:rPr>
          <w:bCs w:val="0"/>
          <w:iCs w:val="0"/>
          <w:sz w:val="22"/>
          <w:szCs w:val="22"/>
        </w:rPr>
        <w:t xml:space="preserve"> </w:t>
      </w:r>
      <w:r w:rsidRPr="00574F09">
        <w:rPr>
          <w:bCs w:val="0"/>
          <w:iCs w:val="0"/>
          <w:sz w:val="22"/>
          <w:szCs w:val="22"/>
        </w:rPr>
        <w:t xml:space="preserve">Contact </w:t>
      </w:r>
      <w:proofErr w:type="spellStart"/>
      <w:r w:rsidRPr="00574F09">
        <w:rPr>
          <w:bCs w:val="0"/>
          <w:iCs w:val="0"/>
          <w:sz w:val="22"/>
          <w:szCs w:val="22"/>
        </w:rPr>
        <w:t>Rovanco</w:t>
      </w:r>
      <w:proofErr w:type="spellEnd"/>
      <w:r w:rsidRPr="00574F09">
        <w:rPr>
          <w:bCs w:val="0"/>
          <w:iCs w:val="0"/>
          <w:sz w:val="22"/>
          <w:szCs w:val="22"/>
        </w:rPr>
        <w:t xml:space="preserve"> for warranty.</w:t>
      </w:r>
    </w:p>
    <w:p w14:paraId="0B6F5456" w14:textId="77777777" w:rsidR="00574F09" w:rsidRPr="00574F09" w:rsidRDefault="00574F09" w:rsidP="00574F09">
      <w:pPr>
        <w:spacing w:after="160"/>
        <w:ind w:left="720"/>
        <w:rPr>
          <w:bCs w:val="0"/>
          <w:iCs w:val="0"/>
          <w:sz w:val="22"/>
          <w:szCs w:val="22"/>
        </w:rPr>
      </w:pPr>
    </w:p>
    <w:p w14:paraId="4CDAE345" w14:textId="77777777" w:rsidR="00574F09" w:rsidRPr="00574F09" w:rsidRDefault="00574F09" w:rsidP="00574F09">
      <w:pPr>
        <w:spacing w:after="160"/>
        <w:ind w:left="720"/>
        <w:rPr>
          <w:bCs w:val="0"/>
          <w:iCs w:val="0"/>
          <w:sz w:val="22"/>
          <w:szCs w:val="22"/>
        </w:rPr>
      </w:pP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E15E4" w14:textId="77777777" w:rsidR="003C5207" w:rsidRDefault="003C5207" w:rsidP="00721F01">
      <w:r>
        <w:separator/>
      </w:r>
    </w:p>
  </w:endnote>
  <w:endnote w:type="continuationSeparator" w:id="0">
    <w:p w14:paraId="5E73D3AD" w14:textId="77777777" w:rsidR="003C5207" w:rsidRDefault="003C5207"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E146" w14:textId="77777777" w:rsidR="003C5207" w:rsidRDefault="003C5207" w:rsidP="00721F01">
      <w:r>
        <w:separator/>
      </w:r>
    </w:p>
  </w:footnote>
  <w:footnote w:type="continuationSeparator" w:id="0">
    <w:p w14:paraId="278138E6" w14:textId="77777777" w:rsidR="003C5207" w:rsidRDefault="003C5207"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0E1EDF"/>
    <w:multiLevelType w:val="multilevel"/>
    <w:tmpl w:val="1E644A5E"/>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723"/>
    <w:rsid w:val="00047F89"/>
    <w:rsid w:val="000E5075"/>
    <w:rsid w:val="001D353E"/>
    <w:rsid w:val="00203925"/>
    <w:rsid w:val="00236F20"/>
    <w:rsid w:val="00282B68"/>
    <w:rsid w:val="003077F5"/>
    <w:rsid w:val="00307F1F"/>
    <w:rsid w:val="003C5207"/>
    <w:rsid w:val="00454FEC"/>
    <w:rsid w:val="00517A8D"/>
    <w:rsid w:val="00574F09"/>
    <w:rsid w:val="00597E30"/>
    <w:rsid w:val="00631D45"/>
    <w:rsid w:val="006542D5"/>
    <w:rsid w:val="006A3BA8"/>
    <w:rsid w:val="00721F01"/>
    <w:rsid w:val="00757C1C"/>
    <w:rsid w:val="0079008F"/>
    <w:rsid w:val="008672D0"/>
    <w:rsid w:val="009038A0"/>
    <w:rsid w:val="009D637D"/>
    <w:rsid w:val="00A43C6F"/>
    <w:rsid w:val="00B955BD"/>
    <w:rsid w:val="00C14921"/>
    <w:rsid w:val="00C74A7B"/>
    <w:rsid w:val="00C871A4"/>
    <w:rsid w:val="00CA0503"/>
    <w:rsid w:val="00DE4AD4"/>
    <w:rsid w:val="00E21EC6"/>
    <w:rsid w:val="00E2479B"/>
    <w:rsid w:val="00EA1588"/>
    <w:rsid w:val="00EB33B4"/>
    <w:rsid w:val="00F36178"/>
    <w:rsid w:val="00F73A12"/>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2106">
      <w:bodyDiv w:val="1"/>
      <w:marLeft w:val="0"/>
      <w:marRight w:val="0"/>
      <w:marTop w:val="0"/>
      <w:marBottom w:val="0"/>
      <w:divBdr>
        <w:top w:val="none" w:sz="0" w:space="0" w:color="auto"/>
        <w:left w:val="none" w:sz="0" w:space="0" w:color="auto"/>
        <w:bottom w:val="none" w:sz="0" w:space="0" w:color="auto"/>
        <w:right w:val="none" w:sz="0" w:space="0" w:color="auto"/>
      </w:divBdr>
    </w:div>
    <w:div w:id="344787149">
      <w:bodyDiv w:val="1"/>
      <w:marLeft w:val="0"/>
      <w:marRight w:val="0"/>
      <w:marTop w:val="0"/>
      <w:marBottom w:val="0"/>
      <w:divBdr>
        <w:top w:val="none" w:sz="0" w:space="0" w:color="auto"/>
        <w:left w:val="none" w:sz="0" w:space="0" w:color="auto"/>
        <w:bottom w:val="none" w:sz="0" w:space="0" w:color="auto"/>
        <w:right w:val="none" w:sz="0" w:space="0" w:color="auto"/>
      </w:divBdr>
    </w:div>
    <w:div w:id="559874510">
      <w:bodyDiv w:val="1"/>
      <w:marLeft w:val="0"/>
      <w:marRight w:val="0"/>
      <w:marTop w:val="0"/>
      <w:marBottom w:val="0"/>
      <w:divBdr>
        <w:top w:val="none" w:sz="0" w:space="0" w:color="auto"/>
        <w:left w:val="none" w:sz="0" w:space="0" w:color="auto"/>
        <w:bottom w:val="none" w:sz="0" w:space="0" w:color="auto"/>
        <w:right w:val="none" w:sz="0" w:space="0" w:color="auto"/>
      </w:divBdr>
    </w:div>
    <w:div w:id="578640347">
      <w:bodyDiv w:val="1"/>
      <w:marLeft w:val="0"/>
      <w:marRight w:val="0"/>
      <w:marTop w:val="0"/>
      <w:marBottom w:val="0"/>
      <w:divBdr>
        <w:top w:val="none" w:sz="0" w:space="0" w:color="auto"/>
        <w:left w:val="none" w:sz="0" w:space="0" w:color="auto"/>
        <w:bottom w:val="none" w:sz="0" w:space="0" w:color="auto"/>
        <w:right w:val="none" w:sz="0" w:space="0" w:color="auto"/>
      </w:divBdr>
    </w:div>
    <w:div w:id="635331415">
      <w:bodyDiv w:val="1"/>
      <w:marLeft w:val="0"/>
      <w:marRight w:val="0"/>
      <w:marTop w:val="0"/>
      <w:marBottom w:val="0"/>
      <w:divBdr>
        <w:top w:val="none" w:sz="0" w:space="0" w:color="auto"/>
        <w:left w:val="none" w:sz="0" w:space="0" w:color="auto"/>
        <w:bottom w:val="none" w:sz="0" w:space="0" w:color="auto"/>
        <w:right w:val="none" w:sz="0" w:space="0" w:color="auto"/>
      </w:divBdr>
    </w:div>
    <w:div w:id="666131387">
      <w:bodyDiv w:val="1"/>
      <w:marLeft w:val="0"/>
      <w:marRight w:val="0"/>
      <w:marTop w:val="0"/>
      <w:marBottom w:val="0"/>
      <w:divBdr>
        <w:top w:val="none" w:sz="0" w:space="0" w:color="auto"/>
        <w:left w:val="none" w:sz="0" w:space="0" w:color="auto"/>
        <w:bottom w:val="none" w:sz="0" w:space="0" w:color="auto"/>
        <w:right w:val="none" w:sz="0" w:space="0" w:color="auto"/>
      </w:divBdr>
    </w:div>
    <w:div w:id="1567884687">
      <w:bodyDiv w:val="1"/>
      <w:marLeft w:val="0"/>
      <w:marRight w:val="0"/>
      <w:marTop w:val="0"/>
      <w:marBottom w:val="0"/>
      <w:divBdr>
        <w:top w:val="none" w:sz="0" w:space="0" w:color="auto"/>
        <w:left w:val="none" w:sz="0" w:space="0" w:color="auto"/>
        <w:bottom w:val="none" w:sz="0" w:space="0" w:color="auto"/>
        <w:right w:val="none" w:sz="0" w:space="0" w:color="auto"/>
      </w:divBdr>
    </w:div>
    <w:div w:id="1610552705">
      <w:bodyDiv w:val="1"/>
      <w:marLeft w:val="0"/>
      <w:marRight w:val="0"/>
      <w:marTop w:val="0"/>
      <w:marBottom w:val="0"/>
      <w:divBdr>
        <w:top w:val="none" w:sz="0" w:space="0" w:color="auto"/>
        <w:left w:val="none" w:sz="0" w:space="0" w:color="auto"/>
        <w:bottom w:val="none" w:sz="0" w:space="0" w:color="auto"/>
        <w:right w:val="none" w:sz="0" w:space="0" w:color="auto"/>
      </w:divBdr>
    </w:div>
    <w:div w:id="1822648717">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vanc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4</cp:revision>
  <dcterms:created xsi:type="dcterms:W3CDTF">2025-10-07T16:49:00Z</dcterms:created>
  <dcterms:modified xsi:type="dcterms:W3CDTF">2025-10-08T19:47:00Z</dcterms:modified>
</cp:coreProperties>
</file>